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3B" w:rsidRPr="00CD763B" w:rsidRDefault="00CD763B" w:rsidP="00CC625E">
      <w:pPr>
        <w:jc w:val="center"/>
        <w:rPr>
          <w:b/>
          <w:sz w:val="28"/>
          <w:szCs w:val="24"/>
        </w:rPr>
      </w:pPr>
      <w:bookmarkStart w:id="0" w:name="_GoBack"/>
      <w:bookmarkEnd w:id="0"/>
      <w:r w:rsidRPr="00CD763B">
        <w:rPr>
          <w:b/>
          <w:noProof/>
          <w:sz w:val="28"/>
          <w:szCs w:val="24"/>
          <w:lang w:eastAsia="en-GB"/>
        </w:rPr>
        <w:drawing>
          <wp:inline distT="0" distB="0" distL="0" distR="0" wp14:anchorId="1C96BBC2" wp14:editId="5DADBD45">
            <wp:extent cx="2147570" cy="797560"/>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7570" cy="797560"/>
                    </a:xfrm>
                    <a:prstGeom prst="rect">
                      <a:avLst/>
                    </a:prstGeom>
                    <a:noFill/>
                    <a:ln>
                      <a:noFill/>
                    </a:ln>
                  </pic:spPr>
                </pic:pic>
              </a:graphicData>
            </a:graphic>
          </wp:inline>
        </w:drawing>
      </w:r>
    </w:p>
    <w:p w:rsidR="00ED7DE2" w:rsidRPr="00CD763B" w:rsidRDefault="0042732C" w:rsidP="00CC625E">
      <w:pPr>
        <w:jc w:val="center"/>
        <w:rPr>
          <w:b/>
          <w:sz w:val="28"/>
          <w:szCs w:val="24"/>
        </w:rPr>
      </w:pPr>
      <w:r w:rsidRPr="00CD763B">
        <w:rPr>
          <w:b/>
          <w:sz w:val="28"/>
          <w:szCs w:val="24"/>
        </w:rPr>
        <w:t>Luton Sexual Health Psychosexual Service</w:t>
      </w:r>
    </w:p>
    <w:p w:rsidR="0042732C" w:rsidRPr="00CD763B" w:rsidRDefault="0042732C">
      <w:pPr>
        <w:rPr>
          <w:sz w:val="24"/>
        </w:rPr>
      </w:pPr>
      <w:r w:rsidRPr="00CD763B">
        <w:rPr>
          <w:b/>
          <w:sz w:val="28"/>
          <w:szCs w:val="24"/>
        </w:rPr>
        <w:t>Referral Criteria</w:t>
      </w:r>
    </w:p>
    <w:p w:rsidR="00CD763B" w:rsidRPr="003B157B" w:rsidRDefault="00CD763B" w:rsidP="00CD763B">
      <w:pPr>
        <w:pStyle w:val="ListParagraph"/>
        <w:numPr>
          <w:ilvl w:val="0"/>
          <w:numId w:val="4"/>
        </w:numPr>
        <w:rPr>
          <w:sz w:val="23"/>
          <w:szCs w:val="23"/>
        </w:rPr>
      </w:pPr>
      <w:r w:rsidRPr="003B157B">
        <w:rPr>
          <w:sz w:val="23"/>
          <w:szCs w:val="23"/>
        </w:rPr>
        <w:t>Age over 16 years</w:t>
      </w:r>
    </w:p>
    <w:p w:rsidR="0042732C" w:rsidRPr="003B157B" w:rsidRDefault="00CD763B" w:rsidP="00CD763B">
      <w:pPr>
        <w:pStyle w:val="ListParagraph"/>
        <w:numPr>
          <w:ilvl w:val="0"/>
          <w:numId w:val="4"/>
        </w:numPr>
        <w:rPr>
          <w:sz w:val="23"/>
          <w:szCs w:val="23"/>
        </w:rPr>
      </w:pPr>
      <w:r w:rsidRPr="003B157B">
        <w:rPr>
          <w:sz w:val="23"/>
          <w:szCs w:val="23"/>
        </w:rPr>
        <w:t>Resident in Luton Borough</w:t>
      </w:r>
    </w:p>
    <w:p w:rsidR="0042732C" w:rsidRPr="003B157B" w:rsidRDefault="00015368">
      <w:pPr>
        <w:rPr>
          <w:sz w:val="23"/>
          <w:szCs w:val="23"/>
        </w:rPr>
      </w:pPr>
      <w:r w:rsidRPr="003B157B">
        <w:rPr>
          <w:sz w:val="23"/>
          <w:szCs w:val="23"/>
        </w:rPr>
        <w:t>Please not</w:t>
      </w:r>
      <w:r w:rsidR="0042732C" w:rsidRPr="003B157B">
        <w:rPr>
          <w:sz w:val="23"/>
          <w:szCs w:val="23"/>
        </w:rPr>
        <w:t xml:space="preserve">e </w:t>
      </w:r>
      <w:r w:rsidR="00576A13">
        <w:rPr>
          <w:sz w:val="23"/>
          <w:szCs w:val="23"/>
        </w:rPr>
        <w:t xml:space="preserve">we </w:t>
      </w:r>
      <w:r w:rsidR="0042732C" w:rsidRPr="003B157B">
        <w:rPr>
          <w:sz w:val="23"/>
          <w:szCs w:val="23"/>
        </w:rPr>
        <w:t xml:space="preserve">are not commissioned to provide a service for prescribing medications and other treatments for sexual dysfunction on an ongoing basis.  If treatments are initiated as part of psychosexual care, ongoing prescribing will be the responsibility of the client’s GP.  </w:t>
      </w:r>
    </w:p>
    <w:p w:rsidR="00E429F8" w:rsidRPr="003B157B" w:rsidRDefault="00E429F8">
      <w:pPr>
        <w:rPr>
          <w:sz w:val="23"/>
          <w:szCs w:val="23"/>
        </w:rPr>
      </w:pPr>
      <w:r w:rsidRPr="003B157B">
        <w:rPr>
          <w:sz w:val="23"/>
          <w:szCs w:val="23"/>
        </w:rPr>
        <w:t xml:space="preserve">Before referring men with Erectile Dysfunction, please exclude physical causes: </w:t>
      </w:r>
    </w:p>
    <w:p w:rsidR="00E429F8" w:rsidRPr="003B157B" w:rsidRDefault="00E429F8" w:rsidP="00E429F8">
      <w:pPr>
        <w:pStyle w:val="ListParagraph"/>
        <w:numPr>
          <w:ilvl w:val="0"/>
          <w:numId w:val="3"/>
        </w:numPr>
        <w:rPr>
          <w:sz w:val="23"/>
          <w:szCs w:val="23"/>
        </w:rPr>
      </w:pPr>
      <w:r w:rsidRPr="003B157B">
        <w:rPr>
          <w:sz w:val="23"/>
          <w:szCs w:val="23"/>
        </w:rPr>
        <w:t xml:space="preserve">Check for anabolic steroid use, smoking, alcohol and drug </w:t>
      </w:r>
      <w:r w:rsidR="00D944DA" w:rsidRPr="003B157B">
        <w:rPr>
          <w:sz w:val="23"/>
          <w:szCs w:val="23"/>
        </w:rPr>
        <w:t>abuse, medication side effects</w:t>
      </w:r>
    </w:p>
    <w:p w:rsidR="00E429F8" w:rsidRPr="003B157B" w:rsidRDefault="00E429F8" w:rsidP="00E429F8">
      <w:pPr>
        <w:pStyle w:val="ListParagraph"/>
        <w:numPr>
          <w:ilvl w:val="0"/>
          <w:numId w:val="3"/>
        </w:numPr>
        <w:rPr>
          <w:sz w:val="23"/>
          <w:szCs w:val="23"/>
        </w:rPr>
      </w:pPr>
      <w:r w:rsidRPr="003B157B">
        <w:rPr>
          <w:sz w:val="23"/>
          <w:szCs w:val="23"/>
        </w:rPr>
        <w:t xml:space="preserve">Exclude diabetes with </w:t>
      </w:r>
      <w:r w:rsidR="00D944DA" w:rsidRPr="003B157B">
        <w:rPr>
          <w:sz w:val="23"/>
          <w:szCs w:val="23"/>
        </w:rPr>
        <w:t>fasting glucose</w:t>
      </w:r>
      <w:r w:rsidRPr="003B157B">
        <w:rPr>
          <w:sz w:val="23"/>
          <w:szCs w:val="23"/>
        </w:rPr>
        <w:t xml:space="preserve"> and HbA1c</w:t>
      </w:r>
    </w:p>
    <w:p w:rsidR="00E429F8" w:rsidRPr="003B157B" w:rsidRDefault="00E429F8" w:rsidP="00E429F8">
      <w:pPr>
        <w:pStyle w:val="ListParagraph"/>
        <w:numPr>
          <w:ilvl w:val="0"/>
          <w:numId w:val="3"/>
        </w:numPr>
        <w:rPr>
          <w:sz w:val="23"/>
          <w:szCs w:val="23"/>
        </w:rPr>
      </w:pPr>
      <w:r w:rsidRPr="003B157B">
        <w:rPr>
          <w:sz w:val="23"/>
          <w:szCs w:val="23"/>
        </w:rPr>
        <w:t>Also check lipid profile, serum testosterone (between 8 and 11 am)</w:t>
      </w:r>
      <w:r w:rsidR="007F35C9" w:rsidRPr="003B157B">
        <w:rPr>
          <w:sz w:val="23"/>
          <w:szCs w:val="23"/>
        </w:rPr>
        <w:t>,</w:t>
      </w:r>
      <w:r w:rsidR="00D944DA" w:rsidRPr="003B157B">
        <w:rPr>
          <w:sz w:val="23"/>
          <w:szCs w:val="23"/>
        </w:rPr>
        <w:t xml:space="preserve"> </w:t>
      </w:r>
      <w:r w:rsidR="007F35C9" w:rsidRPr="003B157B">
        <w:rPr>
          <w:sz w:val="23"/>
          <w:szCs w:val="23"/>
        </w:rPr>
        <w:t>prolactin</w:t>
      </w:r>
      <w:r w:rsidRPr="003B157B">
        <w:rPr>
          <w:sz w:val="23"/>
          <w:szCs w:val="23"/>
        </w:rPr>
        <w:t xml:space="preserve"> </w:t>
      </w:r>
    </w:p>
    <w:p w:rsidR="00E429F8" w:rsidRPr="003B157B" w:rsidRDefault="00E429F8" w:rsidP="00E429F8">
      <w:pPr>
        <w:pStyle w:val="ListParagraph"/>
        <w:numPr>
          <w:ilvl w:val="0"/>
          <w:numId w:val="3"/>
        </w:numPr>
        <w:rPr>
          <w:sz w:val="23"/>
          <w:szCs w:val="23"/>
        </w:rPr>
      </w:pPr>
      <w:r w:rsidRPr="003B157B">
        <w:rPr>
          <w:sz w:val="23"/>
          <w:szCs w:val="23"/>
        </w:rPr>
        <w:t>Check BP and consider Coronary Artery Disease assessment.</w:t>
      </w:r>
    </w:p>
    <w:p w:rsidR="0042732C" w:rsidRPr="003B157B" w:rsidRDefault="00462D9A">
      <w:pPr>
        <w:rPr>
          <w:b/>
          <w:sz w:val="23"/>
          <w:szCs w:val="23"/>
        </w:rPr>
      </w:pPr>
      <w:r w:rsidRPr="003B157B">
        <w:rPr>
          <w:b/>
          <w:sz w:val="23"/>
          <w:szCs w:val="23"/>
        </w:rPr>
        <w:t xml:space="preserve">We are unable to accept </w:t>
      </w:r>
      <w:r w:rsidR="0042732C" w:rsidRPr="003B157B">
        <w:rPr>
          <w:b/>
          <w:sz w:val="23"/>
          <w:szCs w:val="23"/>
        </w:rPr>
        <w:t>clients with the following issues:</w:t>
      </w:r>
    </w:p>
    <w:p w:rsidR="0042732C" w:rsidRPr="003B157B" w:rsidRDefault="00462D9A" w:rsidP="00462D9A">
      <w:pPr>
        <w:pStyle w:val="ListParagraph"/>
        <w:numPr>
          <w:ilvl w:val="0"/>
          <w:numId w:val="1"/>
        </w:numPr>
        <w:rPr>
          <w:sz w:val="23"/>
          <w:szCs w:val="23"/>
        </w:rPr>
      </w:pPr>
      <w:r w:rsidRPr="003B157B">
        <w:rPr>
          <w:sz w:val="23"/>
          <w:szCs w:val="23"/>
        </w:rPr>
        <w:t>S</w:t>
      </w:r>
      <w:r w:rsidR="0042732C" w:rsidRPr="003B157B">
        <w:rPr>
          <w:sz w:val="23"/>
          <w:szCs w:val="23"/>
        </w:rPr>
        <w:t>ignificant mental health issues that are impacting on sexual health function – if psychosexual issues are a small part of a wider array of mental health problems, these clients are more suitable for referral to Psychiatry in the first instance.</w:t>
      </w:r>
    </w:p>
    <w:p w:rsidR="00462D9A" w:rsidRPr="003B157B" w:rsidRDefault="00462D9A" w:rsidP="00462D9A">
      <w:pPr>
        <w:pStyle w:val="ListParagraph"/>
        <w:rPr>
          <w:sz w:val="23"/>
          <w:szCs w:val="23"/>
        </w:rPr>
      </w:pPr>
    </w:p>
    <w:p w:rsidR="00462D9A" w:rsidRPr="003B157B" w:rsidRDefault="00462D9A" w:rsidP="00462D9A">
      <w:pPr>
        <w:pStyle w:val="ListParagraph"/>
        <w:numPr>
          <w:ilvl w:val="0"/>
          <w:numId w:val="1"/>
        </w:numPr>
        <w:rPr>
          <w:sz w:val="23"/>
          <w:szCs w:val="23"/>
        </w:rPr>
      </w:pPr>
      <w:r w:rsidRPr="003B157B">
        <w:rPr>
          <w:sz w:val="23"/>
          <w:szCs w:val="23"/>
        </w:rPr>
        <w:t>C</w:t>
      </w:r>
      <w:r w:rsidR="008C2ABA" w:rsidRPr="003B157B">
        <w:rPr>
          <w:sz w:val="23"/>
          <w:szCs w:val="23"/>
        </w:rPr>
        <w:t>riminal sexual behaviours or fantasies – referral to Forensic Psychiatric should be made for such clients.</w:t>
      </w:r>
    </w:p>
    <w:p w:rsidR="00462D9A" w:rsidRPr="003B157B" w:rsidRDefault="00462D9A" w:rsidP="00462D9A">
      <w:pPr>
        <w:pStyle w:val="ListParagraph"/>
        <w:rPr>
          <w:sz w:val="23"/>
          <w:szCs w:val="23"/>
        </w:rPr>
      </w:pPr>
    </w:p>
    <w:p w:rsidR="008C2ABA" w:rsidRPr="003B157B" w:rsidRDefault="008C2ABA" w:rsidP="00462D9A">
      <w:pPr>
        <w:pStyle w:val="ListParagraph"/>
        <w:numPr>
          <w:ilvl w:val="0"/>
          <w:numId w:val="1"/>
        </w:numPr>
        <w:rPr>
          <w:sz w:val="23"/>
          <w:szCs w:val="23"/>
        </w:rPr>
      </w:pPr>
      <w:r w:rsidRPr="003B157B">
        <w:rPr>
          <w:sz w:val="23"/>
          <w:szCs w:val="23"/>
        </w:rPr>
        <w:t xml:space="preserve">Sexual addiction </w:t>
      </w:r>
      <w:r w:rsidR="002D64FC" w:rsidRPr="003B157B">
        <w:rPr>
          <w:sz w:val="23"/>
          <w:szCs w:val="23"/>
        </w:rPr>
        <w:t>–</w:t>
      </w:r>
      <w:r w:rsidRPr="003B157B">
        <w:rPr>
          <w:sz w:val="23"/>
          <w:szCs w:val="23"/>
        </w:rPr>
        <w:t xml:space="preserve"> </w:t>
      </w:r>
      <w:r w:rsidR="00462D9A" w:rsidRPr="003B157B">
        <w:rPr>
          <w:sz w:val="23"/>
          <w:szCs w:val="23"/>
        </w:rPr>
        <w:t>please consider referring clients for CBT or Psychology input.  Please see the website below for other suggested services:</w:t>
      </w:r>
    </w:p>
    <w:p w:rsidR="002D64FC" w:rsidRPr="003B157B" w:rsidRDefault="00DE23F3" w:rsidP="00462D9A">
      <w:pPr>
        <w:ind w:firstLine="720"/>
        <w:rPr>
          <w:sz w:val="23"/>
          <w:szCs w:val="23"/>
        </w:rPr>
      </w:pPr>
      <w:hyperlink r:id="rId7" w:history="1">
        <w:r w:rsidR="00462D9A" w:rsidRPr="003B157B">
          <w:rPr>
            <w:rStyle w:val="Hyperlink"/>
            <w:sz w:val="23"/>
            <w:szCs w:val="23"/>
          </w:rPr>
          <w:t>http://www.nhs.uk/Livewell/addiction/Pages/sexandloveaddiction.aspx</w:t>
        </w:r>
      </w:hyperlink>
    </w:p>
    <w:p w:rsidR="00462D9A" w:rsidRPr="003B157B" w:rsidRDefault="00462D9A" w:rsidP="00462D9A">
      <w:pPr>
        <w:pStyle w:val="ListParagraph"/>
        <w:numPr>
          <w:ilvl w:val="0"/>
          <w:numId w:val="2"/>
        </w:numPr>
        <w:rPr>
          <w:sz w:val="23"/>
          <w:szCs w:val="23"/>
        </w:rPr>
      </w:pPr>
      <w:r w:rsidRPr="003B157B">
        <w:rPr>
          <w:sz w:val="23"/>
          <w:szCs w:val="23"/>
        </w:rPr>
        <w:t>Gender identity – please refer to a specified Gender Identity Clinic, such as the services detailed below:</w:t>
      </w:r>
    </w:p>
    <w:p w:rsidR="002D64FC" w:rsidRPr="003B157B" w:rsidRDefault="002D64FC" w:rsidP="00015368">
      <w:pPr>
        <w:spacing w:after="0"/>
        <w:ind w:left="709"/>
        <w:rPr>
          <w:sz w:val="23"/>
          <w:szCs w:val="23"/>
        </w:rPr>
      </w:pPr>
      <w:r w:rsidRPr="003B157B">
        <w:rPr>
          <w:sz w:val="23"/>
          <w:szCs w:val="23"/>
        </w:rPr>
        <w:t>West London Mental Health NHS Trust Gender Identity Clinic</w:t>
      </w:r>
    </w:p>
    <w:p w:rsidR="002D64FC" w:rsidRPr="003B157B" w:rsidRDefault="002D64FC" w:rsidP="00015368">
      <w:pPr>
        <w:spacing w:after="0"/>
        <w:ind w:left="709"/>
        <w:rPr>
          <w:sz w:val="23"/>
          <w:szCs w:val="23"/>
        </w:rPr>
      </w:pPr>
      <w:r w:rsidRPr="003B157B">
        <w:rPr>
          <w:sz w:val="23"/>
          <w:szCs w:val="23"/>
        </w:rPr>
        <w:t>179-183 Fulham Palace Road, London, W6 8QZ</w:t>
      </w:r>
    </w:p>
    <w:p w:rsidR="002D64FC" w:rsidRPr="003B157B" w:rsidRDefault="002D64FC" w:rsidP="00015368">
      <w:pPr>
        <w:spacing w:after="0"/>
        <w:ind w:left="709"/>
        <w:rPr>
          <w:sz w:val="23"/>
          <w:szCs w:val="23"/>
        </w:rPr>
      </w:pPr>
      <w:r w:rsidRPr="003B157B">
        <w:rPr>
          <w:sz w:val="23"/>
          <w:szCs w:val="23"/>
        </w:rPr>
        <w:t>Telephone: 020 8483 2801</w:t>
      </w:r>
    </w:p>
    <w:p w:rsidR="00015368" w:rsidRPr="003B157B" w:rsidRDefault="00015368" w:rsidP="00015368">
      <w:pPr>
        <w:spacing w:after="0"/>
        <w:ind w:left="709"/>
        <w:rPr>
          <w:sz w:val="23"/>
          <w:szCs w:val="23"/>
        </w:rPr>
      </w:pPr>
    </w:p>
    <w:p w:rsidR="002D64FC" w:rsidRPr="003B157B" w:rsidRDefault="002D64FC" w:rsidP="00015368">
      <w:pPr>
        <w:spacing w:after="0"/>
        <w:ind w:left="709"/>
        <w:rPr>
          <w:sz w:val="23"/>
          <w:szCs w:val="23"/>
        </w:rPr>
      </w:pPr>
      <w:r w:rsidRPr="003B157B">
        <w:rPr>
          <w:sz w:val="23"/>
          <w:szCs w:val="23"/>
        </w:rPr>
        <w:t>Northamptonshire Healthcare NHS Foundation Trust Gender Clinic</w:t>
      </w:r>
    </w:p>
    <w:p w:rsidR="002D64FC" w:rsidRPr="003B157B" w:rsidRDefault="002D64FC" w:rsidP="00015368">
      <w:pPr>
        <w:spacing w:after="0"/>
        <w:ind w:left="709"/>
        <w:rPr>
          <w:sz w:val="23"/>
          <w:szCs w:val="23"/>
        </w:rPr>
      </w:pPr>
      <w:proofErr w:type="spellStart"/>
      <w:r w:rsidRPr="003B157B">
        <w:rPr>
          <w:sz w:val="23"/>
          <w:szCs w:val="23"/>
        </w:rPr>
        <w:t>Danetre</w:t>
      </w:r>
      <w:proofErr w:type="spellEnd"/>
      <w:r w:rsidRPr="003B157B">
        <w:rPr>
          <w:sz w:val="23"/>
          <w:szCs w:val="23"/>
        </w:rPr>
        <w:t xml:space="preserve"> Hospital, London Rd, Daventry, Northamptonshire NN11 4DY</w:t>
      </w:r>
    </w:p>
    <w:p w:rsidR="002D64FC" w:rsidRPr="003B157B" w:rsidRDefault="002D64FC" w:rsidP="00015368">
      <w:pPr>
        <w:spacing w:after="0"/>
        <w:ind w:left="709"/>
        <w:rPr>
          <w:sz w:val="23"/>
          <w:szCs w:val="23"/>
        </w:rPr>
      </w:pPr>
      <w:r w:rsidRPr="003B157B">
        <w:rPr>
          <w:sz w:val="23"/>
          <w:szCs w:val="23"/>
        </w:rPr>
        <w:t>Telephone: 01327 707200</w:t>
      </w:r>
    </w:p>
    <w:p w:rsidR="002D64FC" w:rsidRPr="003B157B" w:rsidRDefault="002D64FC" w:rsidP="00015368">
      <w:pPr>
        <w:spacing w:after="0"/>
        <w:ind w:left="709"/>
        <w:rPr>
          <w:sz w:val="23"/>
          <w:szCs w:val="23"/>
        </w:rPr>
      </w:pPr>
      <w:r w:rsidRPr="003B157B">
        <w:rPr>
          <w:sz w:val="23"/>
          <w:szCs w:val="23"/>
        </w:rPr>
        <w:t xml:space="preserve">Email: </w:t>
      </w:r>
      <w:hyperlink r:id="rId8" w:history="1">
        <w:r w:rsidR="00293DA1" w:rsidRPr="003B157B">
          <w:rPr>
            <w:rStyle w:val="Hyperlink"/>
            <w:sz w:val="23"/>
            <w:szCs w:val="23"/>
          </w:rPr>
          <w:t>genderclinic@nhft.nhs.uk</w:t>
        </w:r>
      </w:hyperlink>
    </w:p>
    <w:p w:rsidR="00293DA1" w:rsidRDefault="00293DA1" w:rsidP="00015368">
      <w:pPr>
        <w:spacing w:after="0"/>
        <w:ind w:left="709"/>
      </w:pPr>
    </w:p>
    <w:p w:rsidR="00293DA1" w:rsidRDefault="003B157B" w:rsidP="003B157B">
      <w:pPr>
        <w:spacing w:after="0"/>
        <w:ind w:left="709"/>
        <w:jc w:val="center"/>
      </w:pPr>
      <w:r>
        <w:rPr>
          <w:noProof/>
          <w:lang w:eastAsia="en-GB"/>
        </w:rPr>
        <w:lastRenderedPageBreak/>
        <w:drawing>
          <wp:inline distT="0" distB="0" distL="0" distR="0">
            <wp:extent cx="2147570" cy="79756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47570" cy="797560"/>
                    </a:xfrm>
                    <a:prstGeom prst="rect">
                      <a:avLst/>
                    </a:prstGeom>
                    <a:noFill/>
                    <a:ln>
                      <a:noFill/>
                    </a:ln>
                  </pic:spPr>
                </pic:pic>
              </a:graphicData>
            </a:graphic>
          </wp:inline>
        </w:drawing>
      </w:r>
    </w:p>
    <w:p w:rsidR="00293DA1" w:rsidRDefault="00293DA1" w:rsidP="00015368">
      <w:pPr>
        <w:spacing w:after="0"/>
        <w:ind w:left="709"/>
      </w:pPr>
    </w:p>
    <w:p w:rsidR="00293DA1" w:rsidRDefault="00293DA1" w:rsidP="00C80F01">
      <w:pPr>
        <w:spacing w:after="0"/>
        <w:ind w:left="709"/>
        <w:jc w:val="center"/>
        <w:rPr>
          <w:b/>
          <w:sz w:val="28"/>
        </w:rPr>
      </w:pPr>
      <w:r w:rsidRPr="00C80F01">
        <w:rPr>
          <w:b/>
          <w:sz w:val="28"/>
        </w:rPr>
        <w:t xml:space="preserve">Psychosexual </w:t>
      </w:r>
      <w:r w:rsidR="00297BCD" w:rsidRPr="00C80F01">
        <w:rPr>
          <w:b/>
          <w:sz w:val="28"/>
        </w:rPr>
        <w:t>Service</w:t>
      </w:r>
      <w:r w:rsidR="00C80F01" w:rsidRPr="00C80F01">
        <w:rPr>
          <w:b/>
          <w:sz w:val="28"/>
        </w:rPr>
        <w:t xml:space="preserve"> Referral Form </w:t>
      </w:r>
    </w:p>
    <w:p w:rsidR="00CD763B" w:rsidRPr="00CD763B" w:rsidRDefault="00CD763B" w:rsidP="00C80F01">
      <w:pPr>
        <w:spacing w:after="0"/>
        <w:ind w:left="709"/>
        <w:jc w:val="center"/>
        <w:rPr>
          <w:sz w:val="24"/>
        </w:rPr>
      </w:pPr>
      <w:r w:rsidRPr="00CD763B">
        <w:rPr>
          <w:sz w:val="24"/>
        </w:rPr>
        <w:t>Send to:  Dr J Turner, Luton Sexual Health, Luton &amp; Dunstable Hospital, LU4 0DZ</w:t>
      </w:r>
    </w:p>
    <w:p w:rsidR="00C80F01" w:rsidRPr="00C80F01" w:rsidRDefault="00C80F01" w:rsidP="00C80F01">
      <w:pPr>
        <w:spacing w:after="0"/>
        <w:ind w:left="709"/>
        <w:jc w:val="center"/>
      </w:pPr>
    </w:p>
    <w:tbl>
      <w:tblPr>
        <w:tblStyle w:val="TableGrid"/>
        <w:tblW w:w="5000" w:type="pct"/>
        <w:tblInd w:w="108" w:type="dxa"/>
        <w:tblLook w:val="04A0" w:firstRow="1" w:lastRow="0" w:firstColumn="1" w:lastColumn="0" w:noHBand="0" w:noVBand="1"/>
      </w:tblPr>
      <w:tblGrid>
        <w:gridCol w:w="4621"/>
        <w:gridCol w:w="4621"/>
      </w:tblGrid>
      <w:tr w:rsidR="00C80F01" w:rsidRPr="00C80F01" w:rsidTr="00C80F01">
        <w:tc>
          <w:tcPr>
            <w:tcW w:w="2500" w:type="pct"/>
          </w:tcPr>
          <w:p w:rsidR="00C80F01" w:rsidRPr="00C80F01" w:rsidRDefault="00C80F01" w:rsidP="00C80F01">
            <w:pPr>
              <w:ind w:left="-567" w:firstLine="567"/>
              <w:rPr>
                <w:b/>
                <w:sz w:val="24"/>
              </w:rPr>
            </w:pPr>
            <w:r>
              <w:rPr>
                <w:b/>
                <w:sz w:val="24"/>
              </w:rPr>
              <w:t>Date of referral</w:t>
            </w:r>
          </w:p>
        </w:tc>
        <w:tc>
          <w:tcPr>
            <w:tcW w:w="2500" w:type="pct"/>
          </w:tcPr>
          <w:p w:rsidR="00C80F01" w:rsidRPr="00C80F01" w:rsidRDefault="00C80F01" w:rsidP="00015368">
            <w:pPr>
              <w:rPr>
                <w:sz w:val="24"/>
              </w:rPr>
            </w:pPr>
          </w:p>
        </w:tc>
      </w:tr>
      <w:tr w:rsidR="00C80F01" w:rsidRPr="00C80F01" w:rsidTr="00C80F01">
        <w:tc>
          <w:tcPr>
            <w:tcW w:w="2500" w:type="pct"/>
          </w:tcPr>
          <w:p w:rsidR="00C80F01" w:rsidRPr="00C80F01" w:rsidRDefault="00C80F01" w:rsidP="00C80F01">
            <w:pPr>
              <w:ind w:left="-567" w:firstLine="567"/>
              <w:rPr>
                <w:b/>
                <w:sz w:val="24"/>
              </w:rPr>
            </w:pPr>
            <w:r w:rsidRPr="00C80F01">
              <w:rPr>
                <w:b/>
                <w:sz w:val="24"/>
              </w:rPr>
              <w:t>Referred by</w:t>
            </w:r>
          </w:p>
        </w:tc>
        <w:tc>
          <w:tcPr>
            <w:tcW w:w="2500" w:type="pct"/>
          </w:tcPr>
          <w:p w:rsidR="00C80F01" w:rsidRPr="00C80F01" w:rsidRDefault="00C80F01" w:rsidP="000966DD">
            <w:pPr>
              <w:rPr>
                <w:sz w:val="24"/>
              </w:rPr>
            </w:pPr>
            <w:r w:rsidRPr="00C80F01">
              <w:rPr>
                <w:sz w:val="24"/>
              </w:rPr>
              <w:t>GP / Mental Health Services / Hospital Specialist /Other – please specify:____________________</w:t>
            </w:r>
          </w:p>
        </w:tc>
      </w:tr>
      <w:tr w:rsidR="00C80F01" w:rsidRPr="00C80F01" w:rsidTr="00C80F01">
        <w:tc>
          <w:tcPr>
            <w:tcW w:w="2500" w:type="pct"/>
          </w:tcPr>
          <w:p w:rsidR="00C80F01" w:rsidRPr="00C80F01" w:rsidRDefault="00C80F01" w:rsidP="00C80F01">
            <w:pPr>
              <w:ind w:left="-567" w:firstLine="567"/>
              <w:rPr>
                <w:b/>
                <w:sz w:val="24"/>
              </w:rPr>
            </w:pPr>
            <w:r w:rsidRPr="00C80F01">
              <w:rPr>
                <w:b/>
                <w:sz w:val="24"/>
              </w:rPr>
              <w:t>Client name</w:t>
            </w:r>
          </w:p>
        </w:tc>
        <w:tc>
          <w:tcPr>
            <w:tcW w:w="2500" w:type="pct"/>
          </w:tcPr>
          <w:p w:rsidR="00C80F01" w:rsidRPr="00C80F01" w:rsidRDefault="00C80F01" w:rsidP="00015368">
            <w:pPr>
              <w:rPr>
                <w:sz w:val="24"/>
              </w:rPr>
            </w:pPr>
          </w:p>
        </w:tc>
      </w:tr>
      <w:tr w:rsidR="00C80F01" w:rsidRPr="00C80F01" w:rsidTr="00C80F01">
        <w:tc>
          <w:tcPr>
            <w:tcW w:w="2500" w:type="pct"/>
          </w:tcPr>
          <w:p w:rsidR="00C80F01" w:rsidRPr="00C80F01" w:rsidRDefault="00C80F01" w:rsidP="00C80F01">
            <w:pPr>
              <w:ind w:left="-567" w:firstLine="567"/>
              <w:rPr>
                <w:b/>
                <w:sz w:val="24"/>
              </w:rPr>
            </w:pPr>
            <w:r w:rsidRPr="00C80F01">
              <w:rPr>
                <w:b/>
                <w:sz w:val="24"/>
              </w:rPr>
              <w:t>Client DOB</w:t>
            </w:r>
          </w:p>
        </w:tc>
        <w:tc>
          <w:tcPr>
            <w:tcW w:w="2500" w:type="pct"/>
          </w:tcPr>
          <w:p w:rsidR="00C80F01" w:rsidRPr="00C80F01" w:rsidRDefault="00C80F01" w:rsidP="00015368">
            <w:pPr>
              <w:rPr>
                <w:sz w:val="24"/>
              </w:rPr>
            </w:pPr>
          </w:p>
        </w:tc>
      </w:tr>
      <w:tr w:rsidR="00C80F01" w:rsidRPr="00C80F01" w:rsidTr="00C80F01">
        <w:tc>
          <w:tcPr>
            <w:tcW w:w="2500" w:type="pct"/>
          </w:tcPr>
          <w:p w:rsidR="00C80F01" w:rsidRPr="00C80F01" w:rsidRDefault="00C80F01" w:rsidP="00C80F01">
            <w:pPr>
              <w:ind w:left="-567" w:firstLine="567"/>
              <w:rPr>
                <w:b/>
                <w:sz w:val="24"/>
              </w:rPr>
            </w:pPr>
            <w:r w:rsidRPr="00C80F01">
              <w:rPr>
                <w:b/>
                <w:sz w:val="24"/>
              </w:rPr>
              <w:t>Gender</w:t>
            </w:r>
          </w:p>
        </w:tc>
        <w:tc>
          <w:tcPr>
            <w:tcW w:w="2500" w:type="pct"/>
          </w:tcPr>
          <w:p w:rsidR="00C80F01" w:rsidRPr="00C80F01" w:rsidRDefault="00C80F01" w:rsidP="00015368">
            <w:pPr>
              <w:rPr>
                <w:sz w:val="24"/>
              </w:rPr>
            </w:pPr>
            <w:r w:rsidRPr="00C80F01">
              <w:rPr>
                <w:sz w:val="24"/>
              </w:rPr>
              <w:t>Male / Female / Trans / Other</w:t>
            </w:r>
          </w:p>
        </w:tc>
      </w:tr>
      <w:tr w:rsidR="00C80F01" w:rsidRPr="00C80F01" w:rsidTr="00C80F01">
        <w:tc>
          <w:tcPr>
            <w:tcW w:w="2500" w:type="pct"/>
          </w:tcPr>
          <w:p w:rsidR="00C80F01" w:rsidRPr="00C80F01" w:rsidRDefault="00C80F01" w:rsidP="00C80F01">
            <w:pPr>
              <w:ind w:left="-567" w:firstLine="567"/>
              <w:rPr>
                <w:b/>
                <w:sz w:val="24"/>
              </w:rPr>
            </w:pPr>
            <w:r w:rsidRPr="00C80F01">
              <w:rPr>
                <w:b/>
                <w:sz w:val="24"/>
              </w:rPr>
              <w:t>Address</w:t>
            </w:r>
          </w:p>
        </w:tc>
        <w:tc>
          <w:tcPr>
            <w:tcW w:w="2500" w:type="pct"/>
          </w:tcPr>
          <w:p w:rsidR="00C80F01" w:rsidRDefault="00C80F01" w:rsidP="00015368">
            <w:pPr>
              <w:rPr>
                <w:sz w:val="24"/>
              </w:rPr>
            </w:pPr>
          </w:p>
          <w:p w:rsidR="00C80F01" w:rsidRDefault="00C80F01" w:rsidP="00015368">
            <w:pPr>
              <w:rPr>
                <w:sz w:val="24"/>
              </w:rPr>
            </w:pPr>
          </w:p>
          <w:p w:rsidR="00C80F01" w:rsidRDefault="00C80F01" w:rsidP="00015368">
            <w:pPr>
              <w:rPr>
                <w:sz w:val="24"/>
              </w:rPr>
            </w:pPr>
          </w:p>
          <w:p w:rsidR="00C80F01" w:rsidRDefault="00C80F01" w:rsidP="00015368">
            <w:pPr>
              <w:rPr>
                <w:sz w:val="24"/>
              </w:rPr>
            </w:pPr>
          </w:p>
          <w:p w:rsidR="00C80F01" w:rsidRPr="00C80F01" w:rsidRDefault="00C80F01" w:rsidP="00015368">
            <w:pPr>
              <w:rPr>
                <w:sz w:val="24"/>
              </w:rPr>
            </w:pPr>
          </w:p>
        </w:tc>
      </w:tr>
      <w:tr w:rsidR="00C80F01" w:rsidRPr="00C80F01" w:rsidTr="00C80F01">
        <w:tc>
          <w:tcPr>
            <w:tcW w:w="2500" w:type="pct"/>
          </w:tcPr>
          <w:p w:rsidR="00C80F01" w:rsidRPr="00C80F01" w:rsidRDefault="00C80F01" w:rsidP="00C80F01">
            <w:pPr>
              <w:ind w:left="-567" w:firstLine="567"/>
              <w:rPr>
                <w:b/>
                <w:sz w:val="24"/>
              </w:rPr>
            </w:pPr>
            <w:r w:rsidRPr="00C80F01">
              <w:rPr>
                <w:b/>
                <w:sz w:val="24"/>
              </w:rPr>
              <w:t>Phone number</w:t>
            </w:r>
          </w:p>
        </w:tc>
        <w:tc>
          <w:tcPr>
            <w:tcW w:w="2500" w:type="pct"/>
          </w:tcPr>
          <w:p w:rsidR="00C80F01" w:rsidRPr="00C80F01" w:rsidRDefault="00C80F01" w:rsidP="00015368">
            <w:pPr>
              <w:rPr>
                <w:sz w:val="24"/>
              </w:rPr>
            </w:pPr>
          </w:p>
        </w:tc>
      </w:tr>
      <w:tr w:rsidR="00C80F01" w:rsidRPr="00C80F01" w:rsidTr="00C80F01">
        <w:tc>
          <w:tcPr>
            <w:tcW w:w="2500" w:type="pct"/>
          </w:tcPr>
          <w:p w:rsidR="00C80F01" w:rsidRPr="00C80F01" w:rsidRDefault="00C80F01" w:rsidP="00C80F01">
            <w:pPr>
              <w:ind w:left="-567" w:firstLine="567"/>
              <w:rPr>
                <w:b/>
                <w:sz w:val="24"/>
              </w:rPr>
            </w:pPr>
            <w:r w:rsidRPr="00C80F01">
              <w:rPr>
                <w:b/>
                <w:sz w:val="24"/>
              </w:rPr>
              <w:t xml:space="preserve">Consents to letters to home address? </w:t>
            </w:r>
          </w:p>
        </w:tc>
        <w:tc>
          <w:tcPr>
            <w:tcW w:w="2500" w:type="pct"/>
          </w:tcPr>
          <w:p w:rsidR="00C80F01" w:rsidRPr="00C80F01" w:rsidRDefault="00C80F01" w:rsidP="00015368">
            <w:pPr>
              <w:rPr>
                <w:sz w:val="24"/>
              </w:rPr>
            </w:pPr>
            <w:r w:rsidRPr="00C80F01">
              <w:rPr>
                <w:sz w:val="24"/>
              </w:rPr>
              <w:t xml:space="preserve">Yes / No </w:t>
            </w:r>
          </w:p>
        </w:tc>
      </w:tr>
      <w:tr w:rsidR="00C80F01" w:rsidRPr="00C80F01" w:rsidTr="00C80F01">
        <w:tc>
          <w:tcPr>
            <w:tcW w:w="2500" w:type="pct"/>
          </w:tcPr>
          <w:p w:rsidR="00C80F01" w:rsidRPr="00C80F01" w:rsidRDefault="00C80F01" w:rsidP="00C80F01">
            <w:pPr>
              <w:ind w:left="-567" w:firstLine="567"/>
              <w:rPr>
                <w:b/>
                <w:sz w:val="24"/>
              </w:rPr>
            </w:pPr>
            <w:r w:rsidRPr="00C80F01">
              <w:rPr>
                <w:b/>
                <w:sz w:val="24"/>
              </w:rPr>
              <w:t>Consents to phone calls?</w:t>
            </w:r>
          </w:p>
        </w:tc>
        <w:tc>
          <w:tcPr>
            <w:tcW w:w="2500" w:type="pct"/>
          </w:tcPr>
          <w:p w:rsidR="00C80F01" w:rsidRPr="00C80F01" w:rsidRDefault="00C80F01" w:rsidP="00D61500">
            <w:pPr>
              <w:rPr>
                <w:sz w:val="24"/>
              </w:rPr>
            </w:pPr>
            <w:r w:rsidRPr="00C80F01">
              <w:rPr>
                <w:sz w:val="24"/>
              </w:rPr>
              <w:t>Yes / No</w:t>
            </w:r>
          </w:p>
        </w:tc>
      </w:tr>
      <w:tr w:rsidR="00C80F01" w:rsidRPr="00C80F01" w:rsidTr="00C80F01">
        <w:tc>
          <w:tcPr>
            <w:tcW w:w="2500" w:type="pct"/>
          </w:tcPr>
          <w:p w:rsidR="00C80F01" w:rsidRPr="00C80F01" w:rsidRDefault="00731182" w:rsidP="00C80F01">
            <w:pPr>
              <w:ind w:left="-567" w:firstLine="567"/>
              <w:rPr>
                <w:b/>
                <w:sz w:val="24"/>
              </w:rPr>
            </w:pPr>
            <w:r w:rsidRPr="00C80F01">
              <w:rPr>
                <w:b/>
                <w:sz w:val="24"/>
              </w:rPr>
              <w:t>Nature of problem</w:t>
            </w:r>
          </w:p>
        </w:tc>
        <w:tc>
          <w:tcPr>
            <w:tcW w:w="2500" w:type="pct"/>
          </w:tcPr>
          <w:p w:rsidR="00C80F01" w:rsidRDefault="00C80F01" w:rsidP="003B18D8">
            <w:pPr>
              <w:rPr>
                <w:sz w:val="24"/>
              </w:rPr>
            </w:pPr>
          </w:p>
          <w:p w:rsidR="00731182" w:rsidRPr="00C80F01" w:rsidRDefault="00731182" w:rsidP="003B18D8">
            <w:pPr>
              <w:rPr>
                <w:sz w:val="24"/>
              </w:rPr>
            </w:pPr>
          </w:p>
        </w:tc>
      </w:tr>
      <w:tr w:rsidR="00C80F01" w:rsidRPr="00C80F01" w:rsidTr="00C80F01">
        <w:tc>
          <w:tcPr>
            <w:tcW w:w="2500" w:type="pct"/>
          </w:tcPr>
          <w:p w:rsidR="00C80F01" w:rsidRPr="00C80F01" w:rsidRDefault="00731182" w:rsidP="00C80F01">
            <w:pPr>
              <w:ind w:left="-567" w:firstLine="567"/>
              <w:rPr>
                <w:b/>
                <w:sz w:val="24"/>
              </w:rPr>
            </w:pPr>
            <w:r w:rsidRPr="00C80F01">
              <w:rPr>
                <w:b/>
                <w:sz w:val="24"/>
              </w:rPr>
              <w:t>Duration of problem</w:t>
            </w:r>
          </w:p>
        </w:tc>
        <w:tc>
          <w:tcPr>
            <w:tcW w:w="2500" w:type="pct"/>
          </w:tcPr>
          <w:p w:rsidR="00C80F01" w:rsidRPr="00C80F01" w:rsidRDefault="00C80F01" w:rsidP="003B18D8">
            <w:pPr>
              <w:rPr>
                <w:sz w:val="24"/>
              </w:rPr>
            </w:pPr>
          </w:p>
        </w:tc>
      </w:tr>
      <w:tr w:rsidR="00C80F01" w:rsidRPr="00C80F01" w:rsidTr="00C80F01">
        <w:tc>
          <w:tcPr>
            <w:tcW w:w="2500" w:type="pct"/>
          </w:tcPr>
          <w:p w:rsidR="00C80F01" w:rsidRDefault="00731182" w:rsidP="00C80F01">
            <w:pPr>
              <w:ind w:left="-567" w:firstLine="567"/>
              <w:rPr>
                <w:b/>
                <w:sz w:val="24"/>
              </w:rPr>
            </w:pPr>
            <w:r>
              <w:rPr>
                <w:b/>
                <w:sz w:val="24"/>
              </w:rPr>
              <w:t>Previous psychosexual or other input?</w:t>
            </w:r>
          </w:p>
          <w:p w:rsidR="00731182" w:rsidRPr="00C80F01" w:rsidRDefault="00731182" w:rsidP="00C80F01">
            <w:pPr>
              <w:ind w:left="-567" w:firstLine="567"/>
              <w:rPr>
                <w:b/>
                <w:sz w:val="24"/>
              </w:rPr>
            </w:pPr>
          </w:p>
        </w:tc>
        <w:tc>
          <w:tcPr>
            <w:tcW w:w="2500" w:type="pct"/>
          </w:tcPr>
          <w:p w:rsidR="00C80F01" w:rsidRPr="00C80F01" w:rsidRDefault="00C80F01" w:rsidP="003B18D8">
            <w:pPr>
              <w:rPr>
                <w:sz w:val="24"/>
              </w:rPr>
            </w:pPr>
          </w:p>
        </w:tc>
      </w:tr>
      <w:tr w:rsidR="00C80F01" w:rsidRPr="00C80F01" w:rsidTr="00C80F01">
        <w:tc>
          <w:tcPr>
            <w:tcW w:w="2500" w:type="pct"/>
          </w:tcPr>
          <w:p w:rsidR="00C80F01" w:rsidRPr="00C80F01" w:rsidRDefault="00C80F01" w:rsidP="00C80F01">
            <w:pPr>
              <w:ind w:left="-567" w:firstLine="567"/>
              <w:rPr>
                <w:b/>
                <w:sz w:val="24"/>
              </w:rPr>
            </w:pPr>
            <w:r w:rsidRPr="00C80F01">
              <w:rPr>
                <w:b/>
                <w:sz w:val="24"/>
              </w:rPr>
              <w:t>Relationship status</w:t>
            </w:r>
          </w:p>
        </w:tc>
        <w:tc>
          <w:tcPr>
            <w:tcW w:w="2500" w:type="pct"/>
          </w:tcPr>
          <w:p w:rsidR="00C80F01" w:rsidRPr="00C80F01" w:rsidRDefault="00C80F01" w:rsidP="00015368">
            <w:pPr>
              <w:rPr>
                <w:sz w:val="24"/>
              </w:rPr>
            </w:pPr>
          </w:p>
        </w:tc>
      </w:tr>
      <w:tr w:rsidR="00C80F01" w:rsidRPr="00C80F01" w:rsidTr="00C80F01">
        <w:tc>
          <w:tcPr>
            <w:tcW w:w="2500" w:type="pct"/>
          </w:tcPr>
          <w:p w:rsidR="00C80F01" w:rsidRPr="00C80F01" w:rsidRDefault="00C80F01" w:rsidP="00C80F01">
            <w:pPr>
              <w:ind w:left="-567" w:firstLine="567"/>
              <w:rPr>
                <w:b/>
                <w:sz w:val="24"/>
              </w:rPr>
            </w:pPr>
            <w:r w:rsidRPr="00C80F01">
              <w:rPr>
                <w:b/>
                <w:sz w:val="24"/>
              </w:rPr>
              <w:t>Partner name</w:t>
            </w:r>
          </w:p>
        </w:tc>
        <w:tc>
          <w:tcPr>
            <w:tcW w:w="2500" w:type="pct"/>
          </w:tcPr>
          <w:p w:rsidR="00C80F01" w:rsidRPr="00C80F01" w:rsidRDefault="00C80F01" w:rsidP="00015368">
            <w:pPr>
              <w:rPr>
                <w:sz w:val="24"/>
              </w:rPr>
            </w:pPr>
          </w:p>
        </w:tc>
      </w:tr>
      <w:tr w:rsidR="00C80F01" w:rsidRPr="00C80F01" w:rsidTr="00C80F01">
        <w:tc>
          <w:tcPr>
            <w:tcW w:w="2500" w:type="pct"/>
          </w:tcPr>
          <w:p w:rsidR="00C80F01" w:rsidRPr="00C80F01" w:rsidRDefault="00C80F01" w:rsidP="00C80F01">
            <w:pPr>
              <w:ind w:left="-567" w:firstLine="567"/>
              <w:rPr>
                <w:b/>
                <w:sz w:val="24"/>
              </w:rPr>
            </w:pPr>
            <w:r w:rsidRPr="00C80F01">
              <w:rPr>
                <w:b/>
                <w:sz w:val="24"/>
              </w:rPr>
              <w:t>Is partner being referred also?</w:t>
            </w:r>
          </w:p>
        </w:tc>
        <w:tc>
          <w:tcPr>
            <w:tcW w:w="2500" w:type="pct"/>
          </w:tcPr>
          <w:p w:rsidR="00C80F01" w:rsidRPr="00C80F01" w:rsidRDefault="00C80F01" w:rsidP="00015368">
            <w:pPr>
              <w:rPr>
                <w:sz w:val="24"/>
              </w:rPr>
            </w:pPr>
            <w:r w:rsidRPr="00C80F01">
              <w:rPr>
                <w:sz w:val="24"/>
              </w:rPr>
              <w:t>Yes / No</w:t>
            </w:r>
          </w:p>
        </w:tc>
      </w:tr>
      <w:tr w:rsidR="00C80F01" w:rsidRPr="00C80F01" w:rsidTr="00C80F01">
        <w:tc>
          <w:tcPr>
            <w:tcW w:w="2500" w:type="pct"/>
          </w:tcPr>
          <w:p w:rsidR="00C80F01" w:rsidRPr="00C80F01" w:rsidRDefault="00C80F01" w:rsidP="00C80F01">
            <w:pPr>
              <w:ind w:left="-567" w:firstLine="567"/>
              <w:rPr>
                <w:b/>
                <w:sz w:val="24"/>
              </w:rPr>
            </w:pPr>
            <w:r w:rsidRPr="00C80F01">
              <w:rPr>
                <w:b/>
                <w:sz w:val="24"/>
              </w:rPr>
              <w:t>Past medical history</w:t>
            </w:r>
          </w:p>
        </w:tc>
        <w:tc>
          <w:tcPr>
            <w:tcW w:w="2500" w:type="pct"/>
          </w:tcPr>
          <w:p w:rsidR="00C80F01" w:rsidRDefault="00C80F01" w:rsidP="00015368">
            <w:pPr>
              <w:rPr>
                <w:sz w:val="24"/>
              </w:rPr>
            </w:pPr>
          </w:p>
          <w:p w:rsidR="00C80F01" w:rsidRDefault="00C80F01" w:rsidP="00015368">
            <w:pPr>
              <w:rPr>
                <w:sz w:val="24"/>
              </w:rPr>
            </w:pPr>
          </w:p>
          <w:p w:rsidR="00C80F01" w:rsidRPr="00C80F01" w:rsidRDefault="00C80F01" w:rsidP="00015368">
            <w:pPr>
              <w:rPr>
                <w:sz w:val="24"/>
              </w:rPr>
            </w:pPr>
          </w:p>
        </w:tc>
      </w:tr>
      <w:tr w:rsidR="00C80F01" w:rsidRPr="00C80F01" w:rsidTr="00C80F01">
        <w:tc>
          <w:tcPr>
            <w:tcW w:w="2500" w:type="pct"/>
          </w:tcPr>
          <w:p w:rsidR="00C80F01" w:rsidRPr="00C80F01" w:rsidRDefault="00C80F01" w:rsidP="00C80F01">
            <w:pPr>
              <w:ind w:left="-567" w:firstLine="567"/>
              <w:rPr>
                <w:b/>
                <w:sz w:val="24"/>
              </w:rPr>
            </w:pPr>
            <w:r w:rsidRPr="00C80F01">
              <w:rPr>
                <w:b/>
                <w:sz w:val="24"/>
              </w:rPr>
              <w:t>Mental health history</w:t>
            </w:r>
          </w:p>
        </w:tc>
        <w:tc>
          <w:tcPr>
            <w:tcW w:w="2500" w:type="pct"/>
          </w:tcPr>
          <w:p w:rsidR="00C80F01" w:rsidRDefault="00C80F01" w:rsidP="00015368">
            <w:pPr>
              <w:rPr>
                <w:sz w:val="24"/>
              </w:rPr>
            </w:pPr>
          </w:p>
          <w:p w:rsidR="00576A13" w:rsidRPr="00C80F01" w:rsidRDefault="00576A13" w:rsidP="00015368">
            <w:pPr>
              <w:rPr>
                <w:sz w:val="24"/>
              </w:rPr>
            </w:pPr>
          </w:p>
        </w:tc>
      </w:tr>
      <w:tr w:rsidR="00C80F01" w:rsidRPr="00C80F01" w:rsidTr="00C80F01">
        <w:tc>
          <w:tcPr>
            <w:tcW w:w="2500" w:type="pct"/>
          </w:tcPr>
          <w:p w:rsidR="00C80F01" w:rsidRPr="00C80F01" w:rsidRDefault="00C80F01" w:rsidP="00C80F01">
            <w:pPr>
              <w:rPr>
                <w:b/>
                <w:sz w:val="24"/>
              </w:rPr>
            </w:pPr>
            <w:r w:rsidRPr="00C80F01">
              <w:rPr>
                <w:b/>
                <w:sz w:val="24"/>
              </w:rPr>
              <w:t>Cu</w:t>
            </w:r>
            <w:r>
              <w:rPr>
                <w:b/>
                <w:sz w:val="24"/>
              </w:rPr>
              <w:t>rrent involvement with services (</w:t>
            </w:r>
            <w:proofErr w:type="spellStart"/>
            <w:r>
              <w:rPr>
                <w:b/>
                <w:sz w:val="24"/>
              </w:rPr>
              <w:t>e.g</w:t>
            </w:r>
            <w:proofErr w:type="spellEnd"/>
            <w:r>
              <w:rPr>
                <w:b/>
                <w:sz w:val="24"/>
              </w:rPr>
              <w:t xml:space="preserve"> mental health, social care, health services)</w:t>
            </w:r>
          </w:p>
        </w:tc>
        <w:tc>
          <w:tcPr>
            <w:tcW w:w="2500" w:type="pct"/>
          </w:tcPr>
          <w:p w:rsidR="00C80F01" w:rsidRDefault="00C80F01" w:rsidP="00015368">
            <w:pPr>
              <w:rPr>
                <w:sz w:val="24"/>
              </w:rPr>
            </w:pPr>
          </w:p>
          <w:p w:rsidR="00C80F01" w:rsidRPr="00C80F01" w:rsidRDefault="00C80F01" w:rsidP="00015368">
            <w:pPr>
              <w:rPr>
                <w:sz w:val="24"/>
              </w:rPr>
            </w:pPr>
          </w:p>
        </w:tc>
      </w:tr>
      <w:tr w:rsidR="00C80F01" w:rsidRPr="00C80F01" w:rsidTr="00C80F01">
        <w:tc>
          <w:tcPr>
            <w:tcW w:w="2500" w:type="pct"/>
          </w:tcPr>
          <w:p w:rsidR="00C80F01" w:rsidRPr="00C80F01" w:rsidRDefault="00C80F01" w:rsidP="00C80F01">
            <w:pPr>
              <w:ind w:left="-567" w:firstLine="567"/>
              <w:rPr>
                <w:b/>
                <w:sz w:val="24"/>
              </w:rPr>
            </w:pPr>
            <w:r w:rsidRPr="00C80F01">
              <w:rPr>
                <w:b/>
                <w:sz w:val="24"/>
              </w:rPr>
              <w:t>Current medications</w:t>
            </w:r>
          </w:p>
        </w:tc>
        <w:tc>
          <w:tcPr>
            <w:tcW w:w="2500" w:type="pct"/>
          </w:tcPr>
          <w:p w:rsidR="00C80F01" w:rsidRDefault="00C80F01" w:rsidP="00015368">
            <w:pPr>
              <w:rPr>
                <w:sz w:val="24"/>
              </w:rPr>
            </w:pPr>
          </w:p>
          <w:p w:rsidR="00C80F01" w:rsidRDefault="00C80F01" w:rsidP="00015368">
            <w:pPr>
              <w:rPr>
                <w:sz w:val="24"/>
              </w:rPr>
            </w:pPr>
          </w:p>
          <w:p w:rsidR="00C80F01" w:rsidRPr="00C80F01" w:rsidRDefault="00C80F01" w:rsidP="00015368">
            <w:pPr>
              <w:rPr>
                <w:sz w:val="24"/>
              </w:rPr>
            </w:pPr>
          </w:p>
        </w:tc>
      </w:tr>
      <w:tr w:rsidR="00C80F01" w:rsidRPr="00C80F01" w:rsidTr="00C80F01">
        <w:tc>
          <w:tcPr>
            <w:tcW w:w="2500" w:type="pct"/>
          </w:tcPr>
          <w:p w:rsidR="00C80F01" w:rsidRPr="00C80F01" w:rsidRDefault="00C80F01" w:rsidP="00C80F01">
            <w:pPr>
              <w:ind w:left="-567" w:firstLine="567"/>
              <w:rPr>
                <w:b/>
                <w:sz w:val="24"/>
              </w:rPr>
            </w:pPr>
            <w:r w:rsidRPr="00C80F01">
              <w:rPr>
                <w:b/>
                <w:sz w:val="24"/>
              </w:rPr>
              <w:t>Allergies</w:t>
            </w:r>
          </w:p>
        </w:tc>
        <w:tc>
          <w:tcPr>
            <w:tcW w:w="2500" w:type="pct"/>
          </w:tcPr>
          <w:p w:rsidR="00C80F01" w:rsidRPr="00C80F01" w:rsidRDefault="00C80F01" w:rsidP="00015368">
            <w:pPr>
              <w:rPr>
                <w:sz w:val="24"/>
              </w:rPr>
            </w:pPr>
          </w:p>
        </w:tc>
      </w:tr>
      <w:tr w:rsidR="00C80F01" w:rsidRPr="00C80F01" w:rsidTr="00C80F01">
        <w:tc>
          <w:tcPr>
            <w:tcW w:w="2500" w:type="pct"/>
          </w:tcPr>
          <w:p w:rsidR="00C80F01" w:rsidRPr="00C80F01" w:rsidRDefault="00576A13" w:rsidP="00C80F01">
            <w:pPr>
              <w:ind w:left="-567" w:firstLine="567"/>
              <w:rPr>
                <w:b/>
                <w:sz w:val="24"/>
              </w:rPr>
            </w:pPr>
            <w:r>
              <w:rPr>
                <w:b/>
                <w:sz w:val="24"/>
              </w:rPr>
              <w:t>Illicit</w:t>
            </w:r>
            <w:r w:rsidR="00C80F01" w:rsidRPr="00C80F01">
              <w:rPr>
                <w:b/>
                <w:sz w:val="24"/>
              </w:rPr>
              <w:t xml:space="preserve"> drug use</w:t>
            </w:r>
            <w:r>
              <w:rPr>
                <w:b/>
                <w:sz w:val="24"/>
              </w:rPr>
              <w:t xml:space="preserve"> (</w:t>
            </w:r>
            <w:proofErr w:type="spellStart"/>
            <w:r>
              <w:rPr>
                <w:b/>
                <w:sz w:val="24"/>
              </w:rPr>
              <w:t>inc.</w:t>
            </w:r>
            <w:proofErr w:type="spellEnd"/>
            <w:r>
              <w:rPr>
                <w:b/>
                <w:sz w:val="24"/>
              </w:rPr>
              <w:t xml:space="preserve"> anabolic steroids)</w:t>
            </w:r>
          </w:p>
        </w:tc>
        <w:tc>
          <w:tcPr>
            <w:tcW w:w="2500" w:type="pct"/>
          </w:tcPr>
          <w:p w:rsidR="00C80F01" w:rsidRPr="00C80F01" w:rsidRDefault="00C80F01" w:rsidP="00015368">
            <w:pPr>
              <w:rPr>
                <w:sz w:val="24"/>
              </w:rPr>
            </w:pPr>
          </w:p>
        </w:tc>
      </w:tr>
      <w:tr w:rsidR="00C80F01" w:rsidRPr="00C80F01" w:rsidTr="00C80F01">
        <w:tc>
          <w:tcPr>
            <w:tcW w:w="2500" w:type="pct"/>
          </w:tcPr>
          <w:p w:rsidR="00C80F01" w:rsidRPr="00C80F01" w:rsidRDefault="00C80F01" w:rsidP="00C80F01">
            <w:pPr>
              <w:ind w:left="-567" w:firstLine="567"/>
              <w:rPr>
                <w:b/>
                <w:sz w:val="24"/>
              </w:rPr>
            </w:pPr>
            <w:r>
              <w:rPr>
                <w:b/>
                <w:sz w:val="24"/>
              </w:rPr>
              <w:t>Smoker</w:t>
            </w:r>
          </w:p>
        </w:tc>
        <w:tc>
          <w:tcPr>
            <w:tcW w:w="2500" w:type="pct"/>
          </w:tcPr>
          <w:p w:rsidR="00C80F01" w:rsidRPr="00C80F01" w:rsidRDefault="00C80F01" w:rsidP="00015368">
            <w:pPr>
              <w:rPr>
                <w:sz w:val="24"/>
              </w:rPr>
            </w:pPr>
            <w:r w:rsidRPr="00C80F01">
              <w:rPr>
                <w:sz w:val="24"/>
              </w:rPr>
              <w:t>Yes / Ex / Never</w:t>
            </w:r>
          </w:p>
        </w:tc>
      </w:tr>
      <w:tr w:rsidR="00C80F01" w:rsidRPr="00C80F01" w:rsidTr="00C80F01">
        <w:tc>
          <w:tcPr>
            <w:tcW w:w="2500" w:type="pct"/>
          </w:tcPr>
          <w:p w:rsidR="00C80F01" w:rsidRPr="00C80F01" w:rsidRDefault="00C80F01" w:rsidP="00C80F01">
            <w:pPr>
              <w:ind w:left="-567" w:firstLine="567"/>
              <w:rPr>
                <w:b/>
                <w:sz w:val="24"/>
              </w:rPr>
            </w:pPr>
            <w:r w:rsidRPr="00C80F01">
              <w:rPr>
                <w:b/>
                <w:sz w:val="24"/>
              </w:rPr>
              <w:t>Alcohol intake</w:t>
            </w:r>
          </w:p>
        </w:tc>
        <w:tc>
          <w:tcPr>
            <w:tcW w:w="2500" w:type="pct"/>
          </w:tcPr>
          <w:p w:rsidR="00C80F01" w:rsidRPr="00C80F01" w:rsidRDefault="00C80F01" w:rsidP="00015368">
            <w:pPr>
              <w:rPr>
                <w:sz w:val="24"/>
              </w:rPr>
            </w:pPr>
          </w:p>
        </w:tc>
      </w:tr>
      <w:tr w:rsidR="00C80F01" w:rsidRPr="00C80F01" w:rsidTr="00C80F01">
        <w:tc>
          <w:tcPr>
            <w:tcW w:w="2500" w:type="pct"/>
          </w:tcPr>
          <w:p w:rsidR="00C80F01" w:rsidRPr="00C80F01" w:rsidRDefault="00C80F01" w:rsidP="00C80F01">
            <w:pPr>
              <w:ind w:left="-567" w:firstLine="567"/>
              <w:rPr>
                <w:b/>
                <w:sz w:val="24"/>
              </w:rPr>
            </w:pPr>
            <w:r w:rsidRPr="00C80F01">
              <w:rPr>
                <w:b/>
                <w:sz w:val="24"/>
              </w:rPr>
              <w:t>Blood tests done &amp; results</w:t>
            </w:r>
          </w:p>
        </w:tc>
        <w:tc>
          <w:tcPr>
            <w:tcW w:w="2500" w:type="pct"/>
          </w:tcPr>
          <w:p w:rsidR="00C80F01" w:rsidRDefault="00C80F01" w:rsidP="00015368">
            <w:pPr>
              <w:rPr>
                <w:sz w:val="24"/>
              </w:rPr>
            </w:pPr>
          </w:p>
          <w:p w:rsidR="00C80F01" w:rsidRPr="00C80F01" w:rsidRDefault="00C80F01" w:rsidP="00015368">
            <w:pPr>
              <w:rPr>
                <w:sz w:val="24"/>
              </w:rPr>
            </w:pPr>
          </w:p>
        </w:tc>
      </w:tr>
      <w:tr w:rsidR="00C80F01" w:rsidTr="00C80F01">
        <w:tc>
          <w:tcPr>
            <w:tcW w:w="2500" w:type="pct"/>
          </w:tcPr>
          <w:p w:rsidR="00C80F01" w:rsidRPr="00C80F01" w:rsidRDefault="00C80F01" w:rsidP="00C80F01">
            <w:pPr>
              <w:ind w:left="-567" w:firstLine="567"/>
              <w:rPr>
                <w:b/>
                <w:sz w:val="24"/>
              </w:rPr>
            </w:pPr>
            <w:r w:rsidRPr="00C80F01">
              <w:rPr>
                <w:b/>
                <w:sz w:val="24"/>
              </w:rPr>
              <w:t>Any other information</w:t>
            </w:r>
          </w:p>
        </w:tc>
        <w:tc>
          <w:tcPr>
            <w:tcW w:w="2500" w:type="pct"/>
          </w:tcPr>
          <w:p w:rsidR="00C80F01" w:rsidRDefault="00C80F01" w:rsidP="00015368">
            <w:pPr>
              <w:rPr>
                <w:sz w:val="24"/>
              </w:rPr>
            </w:pPr>
          </w:p>
          <w:p w:rsidR="00C80F01" w:rsidRPr="00C80F01" w:rsidRDefault="00C80F01" w:rsidP="00015368">
            <w:pPr>
              <w:rPr>
                <w:sz w:val="24"/>
              </w:rPr>
            </w:pPr>
          </w:p>
        </w:tc>
      </w:tr>
    </w:tbl>
    <w:p w:rsidR="008C2ABA" w:rsidRDefault="008C2ABA" w:rsidP="001F3951">
      <w:pPr>
        <w:ind w:left="709"/>
      </w:pPr>
    </w:p>
    <w:sectPr w:rsidR="008C2ABA" w:rsidSect="001F3951">
      <w:pgSz w:w="11906" w:h="16838"/>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6CE6"/>
    <w:multiLevelType w:val="hybridMultilevel"/>
    <w:tmpl w:val="6F4EA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F642B7"/>
    <w:multiLevelType w:val="hybridMultilevel"/>
    <w:tmpl w:val="3E629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9F2357"/>
    <w:multiLevelType w:val="hybridMultilevel"/>
    <w:tmpl w:val="F6B06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58E5EF6"/>
    <w:multiLevelType w:val="hybridMultilevel"/>
    <w:tmpl w:val="9BDA6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2C"/>
    <w:rsid w:val="00015368"/>
    <w:rsid w:val="001F3951"/>
    <w:rsid w:val="00293DA1"/>
    <w:rsid w:val="00297BCD"/>
    <w:rsid w:val="002D64FC"/>
    <w:rsid w:val="003B157B"/>
    <w:rsid w:val="0042732C"/>
    <w:rsid w:val="00447392"/>
    <w:rsid w:val="00462D9A"/>
    <w:rsid w:val="00576A13"/>
    <w:rsid w:val="00731182"/>
    <w:rsid w:val="007F35C9"/>
    <w:rsid w:val="008C2ABA"/>
    <w:rsid w:val="009B2772"/>
    <w:rsid w:val="00B90B65"/>
    <w:rsid w:val="00C80F01"/>
    <w:rsid w:val="00CC625E"/>
    <w:rsid w:val="00CD763B"/>
    <w:rsid w:val="00D61500"/>
    <w:rsid w:val="00D944DA"/>
    <w:rsid w:val="00DE23F3"/>
    <w:rsid w:val="00E429F8"/>
    <w:rsid w:val="00E70302"/>
    <w:rsid w:val="00ED7D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D9A"/>
    <w:rPr>
      <w:color w:val="0000FF" w:themeColor="hyperlink"/>
      <w:u w:val="single"/>
    </w:rPr>
  </w:style>
  <w:style w:type="paragraph" w:styleId="ListParagraph">
    <w:name w:val="List Paragraph"/>
    <w:basedOn w:val="Normal"/>
    <w:uiPriority w:val="34"/>
    <w:qFormat/>
    <w:rsid w:val="00462D9A"/>
    <w:pPr>
      <w:ind w:left="720"/>
      <w:contextualSpacing/>
    </w:pPr>
  </w:style>
  <w:style w:type="character" w:styleId="FollowedHyperlink">
    <w:name w:val="FollowedHyperlink"/>
    <w:basedOn w:val="DefaultParagraphFont"/>
    <w:uiPriority w:val="99"/>
    <w:semiHidden/>
    <w:unhideWhenUsed/>
    <w:rsid w:val="009B2772"/>
    <w:rPr>
      <w:color w:val="800080" w:themeColor="followedHyperlink"/>
      <w:u w:val="single"/>
    </w:rPr>
  </w:style>
  <w:style w:type="table" w:styleId="TableGrid">
    <w:name w:val="Table Grid"/>
    <w:basedOn w:val="TableNormal"/>
    <w:uiPriority w:val="59"/>
    <w:rsid w:val="0029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7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6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2D9A"/>
    <w:rPr>
      <w:color w:val="0000FF" w:themeColor="hyperlink"/>
      <w:u w:val="single"/>
    </w:rPr>
  </w:style>
  <w:style w:type="paragraph" w:styleId="ListParagraph">
    <w:name w:val="List Paragraph"/>
    <w:basedOn w:val="Normal"/>
    <w:uiPriority w:val="34"/>
    <w:qFormat/>
    <w:rsid w:val="00462D9A"/>
    <w:pPr>
      <w:ind w:left="720"/>
      <w:contextualSpacing/>
    </w:pPr>
  </w:style>
  <w:style w:type="character" w:styleId="FollowedHyperlink">
    <w:name w:val="FollowedHyperlink"/>
    <w:basedOn w:val="DefaultParagraphFont"/>
    <w:uiPriority w:val="99"/>
    <w:semiHidden/>
    <w:unhideWhenUsed/>
    <w:rsid w:val="009B2772"/>
    <w:rPr>
      <w:color w:val="800080" w:themeColor="followedHyperlink"/>
      <w:u w:val="single"/>
    </w:rPr>
  </w:style>
  <w:style w:type="table" w:styleId="TableGrid">
    <w:name w:val="Table Grid"/>
    <w:basedOn w:val="TableNormal"/>
    <w:uiPriority w:val="59"/>
    <w:rsid w:val="00293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7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nderclinic@nhft.nhs.uk" TargetMode="External"/><Relationship Id="rId3" Type="http://schemas.microsoft.com/office/2007/relationships/stylesWithEffects" Target="stylesWithEffects.xml"/><Relationship Id="rId7" Type="http://schemas.openxmlformats.org/officeDocument/2006/relationships/hyperlink" Target="http://www.nhs.uk/Livewell/addiction/Pages/sexandloveaddiction.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Luton &amp; Dunstable Hospital</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jjturner</dc:creator>
  <cp:lastModifiedBy>SGraham</cp:lastModifiedBy>
  <cp:revision>2</cp:revision>
  <cp:lastPrinted>2017-01-19T11:05:00Z</cp:lastPrinted>
  <dcterms:created xsi:type="dcterms:W3CDTF">2017-06-08T14:03:00Z</dcterms:created>
  <dcterms:modified xsi:type="dcterms:W3CDTF">2017-06-08T14:03:00Z</dcterms:modified>
</cp:coreProperties>
</file>