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06" w:rsidRDefault="00B11606" w:rsidP="00B11606">
      <w:pPr>
        <w:ind w:left="1080"/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C36A0" wp14:editId="5208963B">
                <wp:simplePos x="0" y="0"/>
                <wp:positionH relativeFrom="column">
                  <wp:posOffset>-103505</wp:posOffset>
                </wp:positionH>
                <wp:positionV relativeFrom="paragraph">
                  <wp:posOffset>-231775</wp:posOffset>
                </wp:positionV>
                <wp:extent cx="5897245" cy="551180"/>
                <wp:effectExtent l="0" t="0" r="27305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606" w:rsidRPr="0001352A" w:rsidRDefault="00B11606" w:rsidP="00B821E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F81BD"/>
                                <w:sz w:val="40"/>
                                <w:szCs w:val="40"/>
                              </w:rPr>
                              <w:t xml:space="preserve">Young People &amp; Risky Behaviours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15pt;margin-top:-18.25pt;width:464.35pt;height:4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" strokecolor="#76923c">
                <v:textbox>
                  <w:txbxContent>
                    <w:p w:rsidR="00B11606" w:rsidRPr="0001352A" w:rsidRDefault="00B11606" w:rsidP="00B821EB">
                      <w:pPr>
                        <w:jc w:val="center"/>
                        <w:rPr>
                          <w:rFonts w:ascii="Century Gothic" w:hAnsi="Century Gothic"/>
                          <w:b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F81BD"/>
                          <w:sz w:val="40"/>
                          <w:szCs w:val="40"/>
                        </w:rPr>
                        <w:t xml:space="preserve">Young People &amp; Risky Behaviours </w:t>
                      </w:r>
                    </w:p>
                  </w:txbxContent>
                </v:textbox>
              </v:shape>
            </w:pict>
          </mc:Fallback>
        </mc:AlternateContent>
      </w:r>
    </w:p>
    <w:p w:rsidR="00B11606" w:rsidRDefault="00B11606" w:rsidP="00B11606">
      <w:pPr>
        <w:rPr>
          <w:rFonts w:ascii="Century Gothic" w:hAnsi="Century Gothic" w:cs="Arial"/>
          <w:bCs/>
          <w:color w:val="000000"/>
        </w:rPr>
      </w:pPr>
      <w:bookmarkStart w:id="0" w:name="_GoBack"/>
      <w:bookmarkEnd w:id="0"/>
    </w:p>
    <w:tbl>
      <w:tblPr>
        <w:tblpPr w:leftFromText="180" w:rightFromText="180" w:vertAnchor="text" w:horzAnchor="margin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B11606" w:rsidRPr="001009B9" w:rsidTr="0017194B">
        <w:tc>
          <w:tcPr>
            <w:tcW w:w="2802" w:type="dxa"/>
            <w:shd w:val="clear" w:color="auto" w:fill="auto"/>
          </w:tcPr>
          <w:p w:rsidR="00B11606" w:rsidRPr="00971B61" w:rsidRDefault="00B11606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  <w:r w:rsidRPr="00971B61">
              <w:rPr>
                <w:rFonts w:ascii="Century Gothic" w:hAnsi="Century Gothic" w:cs="Arial"/>
                <w:b/>
                <w:color w:val="4F81BD"/>
                <w:lang w:eastAsia="en-GB"/>
              </w:rPr>
              <w:t>Course Dates</w:t>
            </w:r>
          </w:p>
          <w:p w:rsidR="00B11606" w:rsidRPr="00971B61" w:rsidRDefault="00B11606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</w:p>
        </w:tc>
        <w:tc>
          <w:tcPr>
            <w:tcW w:w="6440" w:type="dxa"/>
            <w:shd w:val="clear" w:color="auto" w:fill="auto"/>
          </w:tcPr>
          <w:p w:rsidR="00B11606" w:rsidRPr="001009B9" w:rsidRDefault="00B11606" w:rsidP="0017194B">
            <w:pPr>
              <w:rPr>
                <w:rFonts w:ascii="Century Gothic" w:hAnsi="Century Gothic" w:cs="Arial"/>
                <w:color w:val="000000"/>
                <w:lang w:eastAsia="en-GB"/>
              </w:rPr>
            </w:pPr>
            <w:r>
              <w:rPr>
                <w:rFonts w:ascii="Century Gothic" w:hAnsi="Century Gothic" w:cs="Arial"/>
                <w:color w:val="000000"/>
                <w:lang w:eastAsia="en-GB"/>
              </w:rPr>
              <w:t>Wednesday 12</w:t>
            </w:r>
            <w:r w:rsidRPr="004A2FE1">
              <w:rPr>
                <w:rFonts w:ascii="Century Gothic" w:hAnsi="Century Gothic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entury Gothic" w:hAnsi="Century Gothic" w:cs="Arial"/>
                <w:color w:val="000000"/>
                <w:lang w:eastAsia="en-GB"/>
              </w:rPr>
              <w:t xml:space="preserve"> July 2017 &amp; Tuesday 10</w:t>
            </w:r>
            <w:r w:rsidRPr="001769F8">
              <w:rPr>
                <w:rFonts w:ascii="Century Gothic" w:hAnsi="Century Gothic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entury Gothic" w:hAnsi="Century Gothic" w:cs="Arial"/>
                <w:color w:val="000000"/>
                <w:lang w:eastAsia="en-GB"/>
              </w:rPr>
              <w:t xml:space="preserve"> April 2018</w:t>
            </w:r>
          </w:p>
        </w:tc>
      </w:tr>
      <w:tr w:rsidR="00B11606" w:rsidRPr="001009B9" w:rsidTr="0017194B">
        <w:tc>
          <w:tcPr>
            <w:tcW w:w="2802" w:type="dxa"/>
            <w:shd w:val="clear" w:color="auto" w:fill="auto"/>
          </w:tcPr>
          <w:p w:rsidR="00B11606" w:rsidRPr="00971B61" w:rsidRDefault="00B11606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  <w:r w:rsidRPr="00971B61">
              <w:rPr>
                <w:rFonts w:ascii="Century Gothic" w:hAnsi="Century Gothic" w:cs="Arial"/>
                <w:b/>
                <w:color w:val="4F81BD"/>
                <w:lang w:eastAsia="en-GB"/>
              </w:rPr>
              <w:t>Course Duration</w:t>
            </w:r>
          </w:p>
          <w:p w:rsidR="00B11606" w:rsidRPr="00971B61" w:rsidRDefault="00B11606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</w:p>
        </w:tc>
        <w:tc>
          <w:tcPr>
            <w:tcW w:w="6440" w:type="dxa"/>
            <w:shd w:val="clear" w:color="auto" w:fill="auto"/>
          </w:tcPr>
          <w:p w:rsidR="00B11606" w:rsidRPr="001009B9" w:rsidRDefault="00B11606" w:rsidP="0017194B">
            <w:pPr>
              <w:rPr>
                <w:rFonts w:ascii="Century Gothic" w:hAnsi="Century Gothic" w:cs="Arial"/>
                <w:color w:val="000000"/>
                <w:lang w:eastAsia="en-GB"/>
              </w:rPr>
            </w:pPr>
            <w:r>
              <w:rPr>
                <w:rFonts w:ascii="Century Gothic" w:hAnsi="Century Gothic" w:cs="Arial"/>
                <w:color w:val="000000"/>
                <w:lang w:eastAsia="en-GB"/>
              </w:rPr>
              <w:t>10am – 1pm</w:t>
            </w:r>
            <w:r w:rsidRPr="001009B9">
              <w:rPr>
                <w:rFonts w:ascii="Century Gothic" w:hAnsi="Century Gothic" w:cs="Arial"/>
                <w:color w:val="000000"/>
                <w:lang w:eastAsia="en-GB"/>
              </w:rPr>
              <w:t xml:space="preserve"> </w:t>
            </w:r>
          </w:p>
        </w:tc>
      </w:tr>
      <w:tr w:rsidR="00B11606" w:rsidRPr="001009B9" w:rsidTr="0017194B">
        <w:tc>
          <w:tcPr>
            <w:tcW w:w="2802" w:type="dxa"/>
            <w:shd w:val="clear" w:color="auto" w:fill="auto"/>
          </w:tcPr>
          <w:p w:rsidR="00B11606" w:rsidRPr="00971B61" w:rsidRDefault="00B11606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  <w:r w:rsidRPr="00971B61">
              <w:rPr>
                <w:rFonts w:ascii="Century Gothic" w:hAnsi="Century Gothic" w:cs="Arial"/>
                <w:b/>
                <w:color w:val="4F81BD"/>
                <w:lang w:eastAsia="en-GB"/>
              </w:rPr>
              <w:t>Course Venue</w:t>
            </w:r>
          </w:p>
          <w:p w:rsidR="00B11606" w:rsidRPr="00971B61" w:rsidRDefault="00B11606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</w:p>
        </w:tc>
        <w:tc>
          <w:tcPr>
            <w:tcW w:w="6440" w:type="dxa"/>
            <w:shd w:val="clear" w:color="auto" w:fill="auto"/>
          </w:tcPr>
          <w:p w:rsidR="00B11606" w:rsidRPr="001009B9" w:rsidRDefault="00B11606" w:rsidP="0017194B">
            <w:pPr>
              <w:rPr>
                <w:rFonts w:ascii="Century Gothic" w:hAnsi="Century Gothic" w:cs="Arial"/>
                <w:color w:val="000000"/>
                <w:lang w:eastAsia="en-GB"/>
              </w:rPr>
            </w:pPr>
            <w:r>
              <w:rPr>
                <w:rFonts w:ascii="Century Gothic" w:hAnsi="Century Gothic" w:cs="Arial"/>
                <w:color w:val="000000"/>
                <w:lang w:eastAsia="en-GB"/>
              </w:rPr>
              <w:t>Luton Fire Station</w:t>
            </w:r>
          </w:p>
        </w:tc>
      </w:tr>
      <w:tr w:rsidR="00B11606" w:rsidRPr="001009B9" w:rsidTr="0017194B">
        <w:tc>
          <w:tcPr>
            <w:tcW w:w="2802" w:type="dxa"/>
            <w:shd w:val="clear" w:color="auto" w:fill="auto"/>
          </w:tcPr>
          <w:p w:rsidR="00B11606" w:rsidRPr="00971B61" w:rsidRDefault="00B11606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  <w:r w:rsidRPr="00971B61">
              <w:rPr>
                <w:rFonts w:ascii="Century Gothic" w:hAnsi="Century Gothic" w:cs="Arial"/>
                <w:b/>
                <w:color w:val="4F81BD"/>
                <w:lang w:eastAsia="en-GB"/>
              </w:rPr>
              <w:t>Trainer</w:t>
            </w:r>
          </w:p>
          <w:p w:rsidR="00B11606" w:rsidRPr="00971B61" w:rsidRDefault="00B11606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</w:p>
        </w:tc>
        <w:tc>
          <w:tcPr>
            <w:tcW w:w="6440" w:type="dxa"/>
            <w:shd w:val="clear" w:color="auto" w:fill="auto"/>
          </w:tcPr>
          <w:p w:rsidR="00B11606" w:rsidRPr="001009B9" w:rsidRDefault="00B11606" w:rsidP="0017194B">
            <w:pPr>
              <w:rPr>
                <w:rFonts w:ascii="Century Gothic" w:hAnsi="Century Gothic" w:cs="Arial"/>
                <w:color w:val="000000"/>
                <w:lang w:eastAsia="en-GB"/>
              </w:rPr>
            </w:pPr>
            <w:r>
              <w:rPr>
                <w:rFonts w:ascii="Century Gothic" w:hAnsi="Century Gothic" w:cs="Arial"/>
                <w:color w:val="000000"/>
                <w:lang w:eastAsia="en-GB"/>
              </w:rPr>
              <w:t>Jenny Melrose</w:t>
            </w:r>
          </w:p>
        </w:tc>
      </w:tr>
    </w:tbl>
    <w:p w:rsidR="00B11606" w:rsidRDefault="00B11606" w:rsidP="00B11606">
      <w:pPr>
        <w:rPr>
          <w:rFonts w:ascii="Century Gothic" w:hAnsi="Century Gothic" w:cs="Arial"/>
          <w:bCs/>
          <w:color w:val="000000"/>
        </w:rPr>
      </w:pPr>
    </w:p>
    <w:p w:rsidR="00B11606" w:rsidRDefault="00B11606" w:rsidP="00B11606">
      <w:pPr>
        <w:ind w:left="1080"/>
        <w:rPr>
          <w:rFonts w:ascii="Century Gothic" w:hAnsi="Century Gothic" w:cs="Arial"/>
          <w:bCs/>
          <w:color w:val="000000"/>
        </w:rPr>
      </w:pPr>
    </w:p>
    <w:p w:rsidR="00B11606" w:rsidRDefault="00B11606" w:rsidP="00B11606">
      <w:pPr>
        <w:tabs>
          <w:tab w:val="left" w:pos="2160"/>
          <w:tab w:val="left" w:pos="2520"/>
        </w:tabs>
        <w:jc w:val="both"/>
        <w:rPr>
          <w:rFonts w:ascii="Century Gothic" w:hAnsi="Century Gothic" w:cs="Arial"/>
          <w:b/>
          <w:bCs/>
          <w:color w:val="4F81BD"/>
          <w:u w:val="single"/>
        </w:rPr>
      </w:pPr>
    </w:p>
    <w:p w:rsidR="00B11606" w:rsidRDefault="00B11606" w:rsidP="00B11606">
      <w:pPr>
        <w:tabs>
          <w:tab w:val="left" w:pos="2160"/>
          <w:tab w:val="left" w:pos="2520"/>
        </w:tabs>
        <w:jc w:val="both"/>
        <w:rPr>
          <w:rFonts w:ascii="Century Gothic" w:hAnsi="Century Gothic" w:cs="Arial"/>
          <w:b/>
          <w:bCs/>
          <w:color w:val="4F81BD"/>
          <w:u w:val="single"/>
        </w:rPr>
      </w:pPr>
      <w:r w:rsidRPr="00DE1737">
        <w:rPr>
          <w:rFonts w:ascii="Century Gothic" w:hAnsi="Century Gothic" w:cs="Arial"/>
          <w:b/>
          <w:bCs/>
          <w:color w:val="4F81BD"/>
          <w:u w:val="single"/>
        </w:rPr>
        <w:t xml:space="preserve">Course Aim: </w:t>
      </w:r>
    </w:p>
    <w:p w:rsidR="00B11606" w:rsidRPr="009614C5" w:rsidRDefault="00B11606" w:rsidP="00B11606">
      <w:pPr>
        <w:tabs>
          <w:tab w:val="left" w:pos="720"/>
          <w:tab w:val="left" w:pos="2520"/>
        </w:tabs>
        <w:jc w:val="both"/>
        <w:rPr>
          <w:rFonts w:ascii="Century Gothic" w:hAnsi="Century Gothic" w:cs="Arial"/>
          <w:bCs/>
        </w:rPr>
      </w:pPr>
      <w:r w:rsidRPr="009614C5">
        <w:rPr>
          <w:rFonts w:ascii="Century Gothic" w:hAnsi="Century Gothic" w:cs="Arial"/>
          <w:bCs/>
        </w:rPr>
        <w:t xml:space="preserve">To </w:t>
      </w:r>
      <w:r>
        <w:rPr>
          <w:rFonts w:ascii="Century Gothic" w:hAnsi="Century Gothic" w:cs="Arial"/>
          <w:bCs/>
        </w:rPr>
        <w:t xml:space="preserve">identify factors that would make a young person more at risk of poorer sexual health outcomes. This will examine methods to support young people to make better choices around their sexual health. </w:t>
      </w:r>
    </w:p>
    <w:p w:rsidR="00B11606" w:rsidRPr="00AC5F60" w:rsidRDefault="00B11606" w:rsidP="00B11606">
      <w:pPr>
        <w:tabs>
          <w:tab w:val="left" w:pos="720"/>
          <w:tab w:val="left" w:pos="2520"/>
        </w:tabs>
        <w:jc w:val="both"/>
        <w:rPr>
          <w:rFonts w:ascii="Century Gothic" w:hAnsi="Century Gothic" w:cs="Arial"/>
          <w:bCs/>
          <w:color w:val="0093D1"/>
        </w:rPr>
      </w:pPr>
    </w:p>
    <w:p w:rsidR="00B11606" w:rsidRPr="00DE1737" w:rsidRDefault="00B11606" w:rsidP="00B11606">
      <w:pPr>
        <w:tabs>
          <w:tab w:val="left" w:pos="2160"/>
          <w:tab w:val="left" w:pos="2520"/>
        </w:tabs>
        <w:jc w:val="both"/>
        <w:rPr>
          <w:rFonts w:ascii="Century Gothic" w:hAnsi="Century Gothic" w:cs="Arial"/>
          <w:b/>
          <w:bCs/>
          <w:color w:val="4F81BD"/>
          <w:u w:val="single"/>
        </w:rPr>
      </w:pPr>
      <w:r>
        <w:rPr>
          <w:rFonts w:ascii="Century Gothic" w:hAnsi="Century Gothic" w:cs="Arial"/>
          <w:b/>
          <w:bCs/>
          <w:color w:val="4F81BD"/>
          <w:u w:val="single"/>
        </w:rPr>
        <w:t>C</w:t>
      </w:r>
      <w:r w:rsidRPr="00DE1737">
        <w:rPr>
          <w:rFonts w:ascii="Century Gothic" w:hAnsi="Century Gothic" w:cs="Arial"/>
          <w:b/>
          <w:bCs/>
          <w:color w:val="4F81BD"/>
          <w:u w:val="single"/>
        </w:rPr>
        <w:t>ourse Objectives:</w:t>
      </w:r>
    </w:p>
    <w:p w:rsidR="00B11606" w:rsidRDefault="00B11606" w:rsidP="00B11606">
      <w:pPr>
        <w:tabs>
          <w:tab w:val="num" w:pos="-180"/>
        </w:tabs>
        <w:jc w:val="both"/>
        <w:rPr>
          <w:rFonts w:ascii="Century Gothic" w:hAnsi="Century Gothic" w:cs="Arial"/>
          <w:bCs/>
          <w:color w:val="000000"/>
          <w:sz w:val="22"/>
        </w:rPr>
      </w:pPr>
      <w:r>
        <w:rPr>
          <w:rFonts w:ascii="Century Gothic" w:hAnsi="Century Gothic" w:cs="Arial"/>
          <w:bCs/>
          <w:color w:val="000000"/>
        </w:rPr>
        <w:t>By the end of this training course you will:</w:t>
      </w:r>
    </w:p>
    <w:p w:rsidR="00B11606" w:rsidRDefault="00B11606" w:rsidP="00B11606">
      <w:pPr>
        <w:numPr>
          <w:ilvl w:val="0"/>
          <w:numId w:val="1"/>
        </w:numPr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 xml:space="preserve">Be able to effectively work with young people at risk and look at developing skills around protective behaviours.  </w:t>
      </w:r>
    </w:p>
    <w:p w:rsidR="00B11606" w:rsidRDefault="00B11606" w:rsidP="00B11606">
      <w:pPr>
        <w:numPr>
          <w:ilvl w:val="0"/>
          <w:numId w:val="1"/>
        </w:numPr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 xml:space="preserve">Develop techniques to encourage motivational changes in young people to source a behavioural change in them </w:t>
      </w:r>
    </w:p>
    <w:p w:rsidR="00B11606" w:rsidRDefault="00B11606" w:rsidP="00B11606">
      <w:pPr>
        <w:numPr>
          <w:ilvl w:val="0"/>
          <w:numId w:val="1"/>
        </w:numPr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 xml:space="preserve">Identify current risks that young people may encounter (for example, arranged/forced marriages, CSE, FGM and sexting) </w:t>
      </w:r>
    </w:p>
    <w:p w:rsidR="00B11606" w:rsidRDefault="00B11606" w:rsidP="00B11606">
      <w:pPr>
        <w:numPr>
          <w:ilvl w:val="0"/>
          <w:numId w:val="1"/>
        </w:numPr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 xml:space="preserve">Be able to support young people to feel safe and confident to explore new experiences (for example, sexual orientation, sexual boundaries)   </w:t>
      </w:r>
    </w:p>
    <w:p w:rsidR="00B11606" w:rsidRPr="00852BA0" w:rsidRDefault="00B11606" w:rsidP="00B11606">
      <w:pPr>
        <w:pStyle w:val="ListParagraph"/>
        <w:tabs>
          <w:tab w:val="left" w:pos="1080"/>
        </w:tabs>
        <w:spacing w:line="276" w:lineRule="auto"/>
        <w:ind w:left="1080"/>
        <w:contextualSpacing/>
        <w:jc w:val="both"/>
        <w:rPr>
          <w:rFonts w:ascii="Century Gothic" w:hAnsi="Century Gothic" w:cs="Arial"/>
          <w:bCs/>
          <w:color w:val="000000"/>
        </w:rPr>
      </w:pPr>
      <w:r w:rsidRPr="00852BA0">
        <w:rPr>
          <w:rFonts w:ascii="Century Gothic" w:hAnsi="Century Gothic"/>
          <w:b/>
          <w:color w:val="8DB3E2"/>
          <w:sz w:val="28"/>
          <w:szCs w:val="28"/>
        </w:rPr>
        <w:tab/>
      </w:r>
    </w:p>
    <w:p w:rsidR="00B11606" w:rsidRDefault="00B11606" w:rsidP="00B11606">
      <w:pPr>
        <w:tabs>
          <w:tab w:val="left" w:pos="2160"/>
          <w:tab w:val="left" w:pos="2520"/>
        </w:tabs>
        <w:jc w:val="both"/>
        <w:rPr>
          <w:rFonts w:ascii="Century Gothic" w:hAnsi="Century Gothic" w:cs="Arial"/>
          <w:bCs/>
          <w:color w:val="000000"/>
        </w:rPr>
      </w:pPr>
    </w:p>
    <w:p w:rsidR="00B11606" w:rsidRPr="001009B9" w:rsidRDefault="00B11606" w:rsidP="00B11606">
      <w:pPr>
        <w:ind w:left="-900" w:firstLine="900"/>
        <w:rPr>
          <w:rFonts w:ascii="Century Gothic" w:hAnsi="Century Gothic" w:cs="Arial"/>
          <w:b/>
          <w:bCs/>
          <w:color w:val="4F81BD"/>
          <w:u w:val="single"/>
        </w:rPr>
      </w:pPr>
      <w:r w:rsidRPr="001009B9">
        <w:rPr>
          <w:rFonts w:ascii="Century Gothic" w:hAnsi="Century Gothic" w:cs="Arial"/>
          <w:b/>
          <w:bCs/>
          <w:color w:val="4F81BD"/>
          <w:u w:val="single"/>
        </w:rPr>
        <w:t>Applicable to:</w:t>
      </w:r>
    </w:p>
    <w:p w:rsidR="00B11606" w:rsidRPr="00550097" w:rsidRDefault="00B11606" w:rsidP="00B11606">
      <w:pPr>
        <w:rPr>
          <w:rFonts w:ascii="Century Gothic" w:hAnsi="Century Gothic" w:cs="Arial"/>
          <w:bCs/>
          <w:color w:val="000000"/>
        </w:rPr>
      </w:pPr>
      <w:r w:rsidRPr="00550097">
        <w:rPr>
          <w:rFonts w:ascii="Century Gothic" w:hAnsi="Century Gothic" w:cs="Arial"/>
          <w:bCs/>
          <w:color w:val="000000"/>
        </w:rPr>
        <w:t>Professionals working</w:t>
      </w:r>
      <w:r>
        <w:rPr>
          <w:rFonts w:ascii="Century Gothic" w:hAnsi="Century Gothic" w:cs="Arial"/>
          <w:bCs/>
          <w:color w:val="000000"/>
        </w:rPr>
        <w:t xml:space="preserve"> in Luton</w:t>
      </w:r>
      <w:r w:rsidRPr="00550097">
        <w:rPr>
          <w:rFonts w:ascii="Century Gothic" w:hAnsi="Century Gothic" w:cs="Arial"/>
          <w:bCs/>
          <w:color w:val="000000"/>
        </w:rPr>
        <w:t xml:space="preserve"> with</w:t>
      </w:r>
      <w:r>
        <w:rPr>
          <w:rFonts w:ascii="Century Gothic" w:hAnsi="Century Gothic" w:cs="Arial"/>
          <w:bCs/>
          <w:color w:val="000000"/>
        </w:rPr>
        <w:t xml:space="preserve"> vulnerable p</w:t>
      </w:r>
      <w:r w:rsidRPr="00550097">
        <w:rPr>
          <w:rFonts w:ascii="Century Gothic" w:hAnsi="Century Gothic" w:cs="Arial"/>
          <w:bCs/>
          <w:color w:val="000000"/>
        </w:rPr>
        <w:t>eople</w:t>
      </w:r>
      <w:r>
        <w:rPr>
          <w:rFonts w:ascii="Century Gothic" w:hAnsi="Century Gothic" w:cs="Arial"/>
          <w:bCs/>
          <w:color w:val="000000"/>
        </w:rPr>
        <w:t xml:space="preserve"> of all ages</w:t>
      </w:r>
      <w:r w:rsidRPr="00550097">
        <w:rPr>
          <w:rFonts w:ascii="Century Gothic" w:hAnsi="Century Gothic" w:cs="Arial"/>
          <w:bCs/>
          <w:color w:val="000000"/>
        </w:rPr>
        <w:t xml:space="preserve"> including:</w:t>
      </w:r>
    </w:p>
    <w:p w:rsidR="00B11606" w:rsidRDefault="00B11606" w:rsidP="00B11606">
      <w:pPr>
        <w:numPr>
          <w:ilvl w:val="0"/>
          <w:numId w:val="2"/>
        </w:numPr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>Mental health service users</w:t>
      </w:r>
    </w:p>
    <w:p w:rsidR="00B11606" w:rsidRPr="00550097" w:rsidRDefault="00B11606" w:rsidP="00B11606">
      <w:pPr>
        <w:numPr>
          <w:ilvl w:val="0"/>
          <w:numId w:val="2"/>
        </w:numPr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>LDD service users (Learning Disabilities/Difficulties)</w:t>
      </w:r>
    </w:p>
    <w:p w:rsidR="00B11606" w:rsidRPr="00550097" w:rsidRDefault="00B11606" w:rsidP="00B11606">
      <w:pPr>
        <w:numPr>
          <w:ilvl w:val="0"/>
          <w:numId w:val="2"/>
        </w:numPr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 xml:space="preserve">Black Minority Ethnic communities </w:t>
      </w:r>
    </w:p>
    <w:p w:rsidR="00B11606" w:rsidRPr="007F062D" w:rsidRDefault="00B11606" w:rsidP="00B11606">
      <w:pPr>
        <w:numPr>
          <w:ilvl w:val="0"/>
          <w:numId w:val="2"/>
        </w:numPr>
        <w:jc w:val="both"/>
        <w:rPr>
          <w:rFonts w:ascii="Century Gothic" w:hAnsi="Century Gothic" w:cs="Arial"/>
          <w:bCs/>
          <w:color w:val="000000"/>
        </w:rPr>
      </w:pPr>
      <w:r w:rsidRPr="007F062D">
        <w:rPr>
          <w:rFonts w:ascii="Century Gothic" w:hAnsi="Century Gothic" w:cs="Arial"/>
          <w:bCs/>
          <w:color w:val="000000"/>
        </w:rPr>
        <w:t xml:space="preserve">Vulnerable young people (under 25) </w:t>
      </w:r>
    </w:p>
    <w:p w:rsidR="00CD04AC" w:rsidRDefault="00B11606"/>
    <w:sectPr w:rsidR="00CD0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74A1"/>
    <w:multiLevelType w:val="hybridMultilevel"/>
    <w:tmpl w:val="233E8020"/>
    <w:lvl w:ilvl="0" w:tplc="09208C44">
      <w:numFmt w:val="bullet"/>
      <w:lvlText w:val="•"/>
      <w:lvlJc w:val="left"/>
      <w:pPr>
        <w:ind w:left="1125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B522559"/>
    <w:multiLevelType w:val="hybridMultilevel"/>
    <w:tmpl w:val="F73C5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06"/>
    <w:rsid w:val="001E12BD"/>
    <w:rsid w:val="00B11606"/>
    <w:rsid w:val="00C3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6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6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SGraham</dc:creator>
  <cp:lastModifiedBy>SGraham</cp:lastModifiedBy>
  <cp:revision>1</cp:revision>
  <dcterms:created xsi:type="dcterms:W3CDTF">2017-05-10T11:13:00Z</dcterms:created>
  <dcterms:modified xsi:type="dcterms:W3CDTF">2017-05-10T11:14:00Z</dcterms:modified>
</cp:coreProperties>
</file>