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68" w:rsidRDefault="00234468" w:rsidP="00234468">
      <w:pPr>
        <w:ind w:left="-900" w:firstLine="900"/>
        <w:jc w:val="center"/>
        <w:rPr>
          <w:rFonts w:ascii="Century Gothic" w:hAnsi="Century Gothic" w:cs="Arial"/>
          <w:b/>
          <w:bCs/>
          <w:color w:val="FF0000"/>
          <w:sz w:val="40"/>
          <w:szCs w:val="40"/>
        </w:rPr>
      </w:pPr>
      <w:r>
        <w:rPr>
          <w:rFonts w:ascii="Century Gothic" w:hAnsi="Century Gothic" w:cs="Arial"/>
          <w:b/>
          <w:bCs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-66040</wp:posOffset>
                </wp:positionV>
                <wp:extent cx="5883275" cy="502920"/>
                <wp:effectExtent l="0" t="0" r="222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68" w:rsidRPr="0001352A" w:rsidRDefault="00234468" w:rsidP="00CF39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81BD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1352A">
                              <w:rPr>
                                <w:rFonts w:ascii="Century Gothic" w:hAnsi="Century Gothic"/>
                                <w:b/>
                                <w:color w:val="4F81BD"/>
                                <w:sz w:val="40"/>
                                <w:szCs w:val="40"/>
                              </w:rPr>
                              <w:t xml:space="preserve">Condom Card Training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8pt;margin-top:-5.2pt;width:463.2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" strokecolor="#76923c">
                <v:textbox>
                  <w:txbxContent>
                    <w:p w:rsidR="00234468" w:rsidRPr="0001352A" w:rsidRDefault="00234468" w:rsidP="00CF39AA">
                      <w:pPr>
                        <w:jc w:val="center"/>
                        <w:rPr>
                          <w:rFonts w:ascii="Century Gothic" w:hAnsi="Century Gothic"/>
                          <w:b/>
                          <w:color w:val="4F81BD"/>
                          <w:sz w:val="40"/>
                          <w:szCs w:val="40"/>
                        </w:rPr>
                      </w:pPr>
                      <w:bookmarkStart w:id="1" w:name="_GoBack"/>
                      <w:r w:rsidRPr="0001352A">
                        <w:rPr>
                          <w:rFonts w:ascii="Century Gothic" w:hAnsi="Century Gothic"/>
                          <w:b/>
                          <w:color w:val="4F81BD"/>
                          <w:sz w:val="40"/>
                          <w:szCs w:val="40"/>
                        </w:rPr>
                        <w:t xml:space="preserve">Condom Card Training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4468" w:rsidRDefault="00234468" w:rsidP="00234468">
      <w:pPr>
        <w:tabs>
          <w:tab w:val="left" w:pos="2160"/>
          <w:tab w:val="left" w:pos="2520"/>
        </w:tabs>
        <w:ind w:left="540"/>
        <w:jc w:val="center"/>
        <w:rPr>
          <w:rFonts w:ascii="Century Gothic" w:hAnsi="Century Gothic" w:cs="Arial"/>
          <w:b/>
          <w:bCs/>
          <w:color w:val="000000"/>
          <w:sz w:val="40"/>
          <w:szCs w:val="40"/>
        </w:rPr>
      </w:pPr>
    </w:p>
    <w:p w:rsidR="00234468" w:rsidRDefault="00234468" w:rsidP="00234468">
      <w:pPr>
        <w:tabs>
          <w:tab w:val="left" w:pos="2160"/>
          <w:tab w:val="left" w:pos="2520"/>
        </w:tabs>
        <w:ind w:left="540"/>
        <w:jc w:val="center"/>
        <w:rPr>
          <w:rFonts w:ascii="Century Gothic" w:hAnsi="Century Gothic" w:cs="Arial"/>
          <w:b/>
          <w:bCs/>
          <w:color w:val="000000"/>
          <w:sz w:val="40"/>
          <w:szCs w:val="40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234468" w:rsidRPr="001009B9" w:rsidTr="0017194B">
        <w:tc>
          <w:tcPr>
            <w:tcW w:w="2802" w:type="dxa"/>
            <w:shd w:val="clear" w:color="auto" w:fill="auto"/>
          </w:tcPr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Dates</w:t>
            </w:r>
          </w:p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234468" w:rsidRPr="001009B9" w:rsidRDefault="00234468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Bespoke Sessions Delivered In House</w:t>
            </w:r>
          </w:p>
        </w:tc>
      </w:tr>
      <w:tr w:rsidR="00234468" w:rsidRPr="001009B9" w:rsidTr="0017194B">
        <w:tc>
          <w:tcPr>
            <w:tcW w:w="2802" w:type="dxa"/>
            <w:shd w:val="clear" w:color="auto" w:fill="auto"/>
          </w:tcPr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Duration</w:t>
            </w:r>
          </w:p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234468" w:rsidRPr="001009B9" w:rsidRDefault="00234468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1 Hour</w:t>
            </w:r>
          </w:p>
        </w:tc>
      </w:tr>
      <w:tr w:rsidR="00234468" w:rsidRPr="001009B9" w:rsidTr="0017194B">
        <w:tc>
          <w:tcPr>
            <w:tcW w:w="2802" w:type="dxa"/>
            <w:shd w:val="clear" w:color="auto" w:fill="auto"/>
          </w:tcPr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Course Venue</w:t>
            </w:r>
          </w:p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234468" w:rsidRPr="001009B9" w:rsidRDefault="00234468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>
              <w:rPr>
                <w:rFonts w:ascii="Century Gothic" w:hAnsi="Century Gothic" w:cs="Arial"/>
                <w:color w:val="000000"/>
                <w:lang w:eastAsia="en-GB"/>
              </w:rPr>
              <w:t>Luton Fire Station</w:t>
            </w:r>
          </w:p>
        </w:tc>
      </w:tr>
      <w:tr w:rsidR="00234468" w:rsidRPr="001009B9" w:rsidTr="0017194B">
        <w:tc>
          <w:tcPr>
            <w:tcW w:w="2802" w:type="dxa"/>
            <w:shd w:val="clear" w:color="auto" w:fill="auto"/>
          </w:tcPr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  <w:r w:rsidRPr="00971B61">
              <w:rPr>
                <w:rFonts w:ascii="Century Gothic" w:hAnsi="Century Gothic" w:cs="Arial"/>
                <w:b/>
                <w:color w:val="4F81BD"/>
                <w:lang w:eastAsia="en-GB"/>
              </w:rPr>
              <w:t>Trainer</w:t>
            </w:r>
          </w:p>
          <w:p w:rsidR="00234468" w:rsidRPr="00971B61" w:rsidRDefault="00234468" w:rsidP="0017194B">
            <w:pPr>
              <w:jc w:val="center"/>
              <w:rPr>
                <w:rFonts w:ascii="Century Gothic" w:hAnsi="Century Gothic" w:cs="Arial"/>
                <w:b/>
                <w:color w:val="4F81BD"/>
                <w:lang w:eastAsia="en-GB"/>
              </w:rPr>
            </w:pPr>
          </w:p>
        </w:tc>
        <w:tc>
          <w:tcPr>
            <w:tcW w:w="6440" w:type="dxa"/>
            <w:shd w:val="clear" w:color="auto" w:fill="auto"/>
          </w:tcPr>
          <w:p w:rsidR="00234468" w:rsidRPr="001009B9" w:rsidRDefault="00234468" w:rsidP="0017194B">
            <w:pPr>
              <w:rPr>
                <w:rFonts w:ascii="Century Gothic" w:hAnsi="Century Gothic" w:cs="Arial"/>
                <w:color w:val="000000"/>
                <w:lang w:eastAsia="en-GB"/>
              </w:rPr>
            </w:pPr>
            <w:r w:rsidRPr="001009B9">
              <w:rPr>
                <w:rFonts w:ascii="Century Gothic" w:hAnsi="Century Gothic" w:cs="Arial"/>
                <w:color w:val="000000"/>
                <w:lang w:eastAsia="en-GB"/>
              </w:rPr>
              <w:t xml:space="preserve">Andrew Trowbridge </w:t>
            </w:r>
            <w:r>
              <w:rPr>
                <w:rFonts w:ascii="Century Gothic" w:hAnsi="Century Gothic" w:cs="Arial"/>
                <w:color w:val="000000"/>
                <w:lang w:eastAsia="en-GB"/>
              </w:rPr>
              <w:t xml:space="preserve"> &amp; Jenny Melrose</w:t>
            </w:r>
          </w:p>
        </w:tc>
      </w:tr>
    </w:tbl>
    <w:p w:rsidR="00234468" w:rsidRPr="003159B2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/>
          <w:bCs/>
          <w:color w:val="000000"/>
        </w:rPr>
      </w:pPr>
    </w:p>
    <w:p w:rsidR="00234468" w:rsidRPr="00881E8E" w:rsidRDefault="00234468" w:rsidP="00234468">
      <w:pPr>
        <w:tabs>
          <w:tab w:val="left" w:pos="2160"/>
          <w:tab w:val="left" w:pos="2520"/>
        </w:tabs>
        <w:ind w:left="540"/>
        <w:jc w:val="center"/>
        <w:rPr>
          <w:rFonts w:ascii="Century Gothic" w:hAnsi="Century Gothic" w:cs="Arial"/>
          <w:b/>
          <w:bCs/>
          <w:color w:val="8DB3E2"/>
          <w:sz w:val="28"/>
          <w:szCs w:val="28"/>
        </w:rPr>
      </w:pPr>
    </w:p>
    <w:p w:rsidR="00234468" w:rsidRPr="00DE1737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/>
          <w:bCs/>
          <w:color w:val="4F81BD"/>
          <w:u w:val="single"/>
        </w:rPr>
      </w:pPr>
      <w:r w:rsidRPr="00DE1737">
        <w:rPr>
          <w:rFonts w:ascii="Century Gothic" w:hAnsi="Century Gothic" w:cs="Arial"/>
          <w:b/>
          <w:bCs/>
          <w:color w:val="4F81BD"/>
          <w:u w:val="single"/>
        </w:rPr>
        <w:t>Course Aim:</w:t>
      </w:r>
    </w:p>
    <w:p w:rsidR="00234468" w:rsidRPr="00D87F2B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/>
          <w:bCs/>
          <w:color w:val="0093D1"/>
          <w:sz w:val="28"/>
          <w:szCs w:val="28"/>
        </w:rPr>
      </w:pPr>
      <w:r w:rsidRPr="00D87F2B">
        <w:rPr>
          <w:rFonts w:ascii="Century Gothic" w:hAnsi="Century Gothic" w:cs="Arial"/>
          <w:b/>
          <w:bCs/>
          <w:color w:val="0093D1"/>
          <w:sz w:val="28"/>
          <w:szCs w:val="28"/>
        </w:rPr>
        <w:tab/>
      </w:r>
      <w:r w:rsidRPr="00D87F2B">
        <w:rPr>
          <w:rFonts w:ascii="Century Gothic" w:hAnsi="Century Gothic" w:cs="Arial"/>
          <w:b/>
          <w:bCs/>
          <w:color w:val="0093D1"/>
          <w:sz w:val="28"/>
          <w:szCs w:val="28"/>
        </w:rPr>
        <w:tab/>
      </w:r>
      <w:r w:rsidRPr="00D87F2B">
        <w:rPr>
          <w:rFonts w:ascii="Century Gothic" w:hAnsi="Century Gothic" w:cs="Arial"/>
          <w:b/>
          <w:bCs/>
          <w:color w:val="0093D1"/>
          <w:sz w:val="28"/>
          <w:szCs w:val="28"/>
        </w:rPr>
        <w:tab/>
      </w:r>
    </w:p>
    <w:p w:rsidR="00234468" w:rsidRPr="003D10C2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Cs/>
        </w:rPr>
      </w:pPr>
      <w:proofErr w:type="gramStart"/>
      <w:r w:rsidRPr="003D10C2">
        <w:rPr>
          <w:rFonts w:ascii="Century Gothic" w:hAnsi="Century Gothic" w:cs="Arial"/>
          <w:bCs/>
        </w:rPr>
        <w:t>To provide professionals with the skills and tools to be able to pro</w:t>
      </w:r>
      <w:r>
        <w:rPr>
          <w:rFonts w:ascii="Century Gothic" w:hAnsi="Century Gothic" w:cs="Arial"/>
          <w:bCs/>
        </w:rPr>
        <w:t>vide condoms safely to service users</w:t>
      </w:r>
      <w:r w:rsidRPr="003D10C2">
        <w:rPr>
          <w:rFonts w:ascii="Century Gothic" w:hAnsi="Century Gothic" w:cs="Arial"/>
          <w:bCs/>
        </w:rPr>
        <w:t xml:space="preserve"> within their setting.</w:t>
      </w:r>
      <w:proofErr w:type="gramEnd"/>
      <w:r w:rsidRPr="003D10C2">
        <w:rPr>
          <w:rFonts w:ascii="Century Gothic" w:hAnsi="Century Gothic" w:cs="Arial"/>
          <w:bCs/>
        </w:rPr>
        <w:t xml:space="preserve">  </w:t>
      </w:r>
    </w:p>
    <w:p w:rsidR="00234468" w:rsidRPr="005517E2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/>
          <w:bCs/>
          <w:color w:val="0093D1"/>
          <w:sz w:val="28"/>
          <w:szCs w:val="28"/>
        </w:rPr>
      </w:pPr>
      <w:r w:rsidRPr="005517E2">
        <w:rPr>
          <w:rFonts w:ascii="Century Gothic" w:hAnsi="Century Gothic" w:cs="Arial"/>
          <w:bCs/>
          <w:color w:val="0093D1"/>
          <w:sz w:val="28"/>
          <w:szCs w:val="28"/>
        </w:rPr>
        <w:t xml:space="preserve"> </w:t>
      </w:r>
      <w:r w:rsidRPr="005517E2">
        <w:rPr>
          <w:rFonts w:ascii="Century Gothic" w:hAnsi="Century Gothic" w:cs="Arial"/>
          <w:b/>
          <w:bCs/>
          <w:color w:val="0093D1"/>
          <w:sz w:val="28"/>
          <w:szCs w:val="28"/>
        </w:rPr>
        <w:tab/>
      </w:r>
    </w:p>
    <w:p w:rsidR="00234468" w:rsidRPr="00DE1737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/>
          <w:bCs/>
          <w:color w:val="4F81BD"/>
          <w:u w:val="single"/>
        </w:rPr>
      </w:pPr>
      <w:r w:rsidRPr="00DE1737">
        <w:rPr>
          <w:rFonts w:ascii="Century Gothic" w:hAnsi="Century Gothic" w:cs="Arial"/>
          <w:b/>
          <w:bCs/>
          <w:color w:val="4F81BD"/>
          <w:u w:val="single"/>
        </w:rPr>
        <w:t>Course Objectives:</w:t>
      </w:r>
    </w:p>
    <w:p w:rsidR="00234468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Cs/>
          <w:color w:val="4F81BD"/>
          <w:u w:val="single"/>
        </w:rPr>
      </w:pPr>
    </w:p>
    <w:p w:rsidR="00234468" w:rsidRPr="0019571F" w:rsidRDefault="00234468" w:rsidP="00234468">
      <w:pPr>
        <w:ind w:left="-900" w:firstLine="900"/>
        <w:rPr>
          <w:rFonts w:ascii="Century Gothic" w:hAnsi="Century Gothic" w:cs="Arial"/>
          <w:bCs/>
        </w:rPr>
      </w:pPr>
      <w:r w:rsidRPr="0019571F">
        <w:rPr>
          <w:rFonts w:ascii="Century Gothic" w:hAnsi="Century Gothic" w:cs="Arial"/>
          <w:bCs/>
        </w:rPr>
        <w:t xml:space="preserve">By the end of this training </w:t>
      </w:r>
      <w:r>
        <w:rPr>
          <w:rFonts w:ascii="Century Gothic" w:hAnsi="Century Gothic" w:cs="Arial"/>
          <w:bCs/>
        </w:rPr>
        <w:t>participants</w:t>
      </w:r>
      <w:r w:rsidRPr="0019571F">
        <w:rPr>
          <w:rFonts w:ascii="Century Gothic" w:hAnsi="Century Gothic" w:cs="Arial"/>
          <w:bCs/>
        </w:rPr>
        <w:t xml:space="preserve"> will</w:t>
      </w:r>
      <w:r>
        <w:rPr>
          <w:rFonts w:ascii="Century Gothic" w:hAnsi="Century Gothic" w:cs="Arial"/>
          <w:bCs/>
        </w:rPr>
        <w:t>:</w:t>
      </w:r>
      <w:r w:rsidRPr="0019571F">
        <w:rPr>
          <w:rFonts w:ascii="Century Gothic" w:hAnsi="Century Gothic" w:cs="Arial"/>
          <w:bCs/>
        </w:rPr>
        <w:t xml:space="preserve">   </w:t>
      </w:r>
    </w:p>
    <w:p w:rsidR="00234468" w:rsidRPr="0019571F" w:rsidRDefault="00234468" w:rsidP="00234468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Understand the importance of free, accessible condoms for young people</w:t>
      </w:r>
      <w:r w:rsidRPr="0019571F">
        <w:rPr>
          <w:rFonts w:ascii="Century Gothic" w:hAnsi="Century Gothic" w:cs="Arial"/>
          <w:bCs/>
        </w:rPr>
        <w:t xml:space="preserve"> </w:t>
      </w:r>
    </w:p>
    <w:p w:rsidR="00234468" w:rsidRPr="0019571F" w:rsidRDefault="00234468" w:rsidP="00234468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Be able to demonstrate how to put a condom on safely and effectively using a demonstrator </w:t>
      </w:r>
      <w:r w:rsidRPr="0019571F">
        <w:rPr>
          <w:rFonts w:ascii="Century Gothic" w:hAnsi="Century Gothic" w:cs="Arial"/>
          <w:bCs/>
        </w:rPr>
        <w:t xml:space="preserve"> </w:t>
      </w:r>
    </w:p>
    <w:p w:rsidR="00234468" w:rsidRPr="0019571F" w:rsidRDefault="00234468" w:rsidP="00234468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Understand the law relating to condom distribution for under 16s (including Fraser guidelines </w:t>
      </w:r>
      <w:r w:rsidRPr="0019571F">
        <w:rPr>
          <w:rFonts w:ascii="Century Gothic" w:hAnsi="Century Gothic" w:cs="Arial"/>
          <w:bCs/>
        </w:rPr>
        <w:t xml:space="preserve"> </w:t>
      </w:r>
    </w:p>
    <w:p w:rsidR="00234468" w:rsidRDefault="00234468" w:rsidP="00234468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Be able to complete monitoring requirements for condom distribution and registration and understand the ordering process</w:t>
      </w:r>
    </w:p>
    <w:p w:rsidR="00234468" w:rsidRDefault="00234468" w:rsidP="00234468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Know about and be able to signpost young people to appropriate services for their sexual health</w:t>
      </w:r>
    </w:p>
    <w:p w:rsidR="00234468" w:rsidRDefault="00234468" w:rsidP="00234468">
      <w:pPr>
        <w:numPr>
          <w:ilvl w:val="0"/>
          <w:numId w:val="2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Be able to sign up to the Condom Card Scheme</w:t>
      </w:r>
    </w:p>
    <w:p w:rsidR="00234468" w:rsidRPr="000D45DA" w:rsidRDefault="00234468" w:rsidP="00234468">
      <w:pPr>
        <w:tabs>
          <w:tab w:val="left" w:pos="2160"/>
          <w:tab w:val="left" w:pos="2520"/>
        </w:tabs>
        <w:rPr>
          <w:rFonts w:ascii="Century Gothic" w:hAnsi="Century Gothic" w:cs="Arial"/>
          <w:b/>
          <w:bCs/>
          <w:color w:val="0093D1"/>
          <w:sz w:val="28"/>
          <w:szCs w:val="28"/>
        </w:rPr>
      </w:pPr>
      <w:r w:rsidRPr="000D45DA">
        <w:rPr>
          <w:rFonts w:ascii="Century Gothic" w:hAnsi="Century Gothic" w:cs="Arial"/>
          <w:b/>
          <w:bCs/>
          <w:color w:val="0093D1"/>
          <w:sz w:val="28"/>
          <w:szCs w:val="28"/>
        </w:rPr>
        <w:tab/>
      </w:r>
      <w:r w:rsidRPr="000D45DA">
        <w:rPr>
          <w:rFonts w:ascii="Century Gothic" w:hAnsi="Century Gothic" w:cs="Arial"/>
          <w:b/>
          <w:bCs/>
          <w:color w:val="0093D1"/>
          <w:sz w:val="28"/>
          <w:szCs w:val="28"/>
        </w:rPr>
        <w:tab/>
      </w:r>
    </w:p>
    <w:p w:rsidR="00234468" w:rsidRPr="001009B9" w:rsidRDefault="00234468" w:rsidP="00234468">
      <w:pPr>
        <w:ind w:left="-900" w:firstLine="900"/>
        <w:rPr>
          <w:rFonts w:ascii="Century Gothic" w:hAnsi="Century Gothic" w:cs="Arial"/>
          <w:b/>
          <w:bCs/>
          <w:color w:val="4F81BD"/>
          <w:u w:val="single"/>
        </w:rPr>
      </w:pPr>
      <w:r w:rsidRPr="001009B9">
        <w:rPr>
          <w:rFonts w:ascii="Century Gothic" w:hAnsi="Century Gothic" w:cs="Arial"/>
          <w:b/>
          <w:bCs/>
          <w:color w:val="4F81BD"/>
          <w:u w:val="single"/>
        </w:rPr>
        <w:t>Applicable to:</w:t>
      </w:r>
    </w:p>
    <w:p w:rsidR="00234468" w:rsidRPr="001009B9" w:rsidRDefault="00234468" w:rsidP="00234468">
      <w:pPr>
        <w:ind w:left="-900" w:firstLine="900"/>
        <w:rPr>
          <w:rFonts w:ascii="Century Gothic" w:hAnsi="Century Gothic" w:cs="Arial"/>
          <w:b/>
          <w:bCs/>
          <w:color w:val="4F81BD"/>
          <w:u w:val="single"/>
        </w:rPr>
      </w:pPr>
    </w:p>
    <w:p w:rsidR="00234468" w:rsidRPr="00550097" w:rsidRDefault="00234468" w:rsidP="00234468">
      <w:pPr>
        <w:ind w:left="-900" w:firstLine="900"/>
        <w:rPr>
          <w:rFonts w:ascii="Century Gothic" w:hAnsi="Century Gothic" w:cs="Arial"/>
          <w:bCs/>
          <w:color w:val="000000"/>
        </w:rPr>
      </w:pPr>
      <w:r w:rsidRPr="00550097">
        <w:rPr>
          <w:rFonts w:ascii="Century Gothic" w:hAnsi="Century Gothic" w:cs="Arial"/>
          <w:bCs/>
          <w:color w:val="000000"/>
        </w:rPr>
        <w:t>Professionals working</w:t>
      </w:r>
      <w:r>
        <w:rPr>
          <w:rFonts w:ascii="Century Gothic" w:hAnsi="Century Gothic" w:cs="Arial"/>
          <w:bCs/>
          <w:color w:val="000000"/>
        </w:rPr>
        <w:t xml:space="preserve"> in Luton</w:t>
      </w:r>
      <w:r w:rsidRPr="00550097">
        <w:rPr>
          <w:rFonts w:ascii="Century Gothic" w:hAnsi="Century Gothic" w:cs="Arial"/>
          <w:bCs/>
          <w:color w:val="000000"/>
        </w:rPr>
        <w:t xml:space="preserve"> with</w:t>
      </w:r>
      <w:r>
        <w:rPr>
          <w:rFonts w:ascii="Century Gothic" w:hAnsi="Century Gothic" w:cs="Arial"/>
          <w:bCs/>
          <w:color w:val="000000"/>
        </w:rPr>
        <w:t xml:space="preserve"> vulnerable p</w:t>
      </w:r>
      <w:r w:rsidRPr="00550097">
        <w:rPr>
          <w:rFonts w:ascii="Century Gothic" w:hAnsi="Century Gothic" w:cs="Arial"/>
          <w:bCs/>
          <w:color w:val="000000"/>
        </w:rPr>
        <w:t>eople</w:t>
      </w:r>
      <w:r>
        <w:rPr>
          <w:rFonts w:ascii="Century Gothic" w:hAnsi="Century Gothic" w:cs="Arial"/>
          <w:bCs/>
          <w:color w:val="000000"/>
        </w:rPr>
        <w:t xml:space="preserve"> of all ages</w:t>
      </w:r>
      <w:r w:rsidRPr="00550097">
        <w:rPr>
          <w:rFonts w:ascii="Century Gothic" w:hAnsi="Century Gothic" w:cs="Arial"/>
          <w:bCs/>
          <w:color w:val="000000"/>
        </w:rPr>
        <w:t xml:space="preserve"> including:</w:t>
      </w:r>
    </w:p>
    <w:p w:rsidR="00234468" w:rsidRDefault="00234468" w:rsidP="00234468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Mental health service users</w:t>
      </w:r>
    </w:p>
    <w:p w:rsidR="00234468" w:rsidRPr="00550097" w:rsidRDefault="00234468" w:rsidP="00234468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>LDD service users (Learning Disabilities/Difficulties)</w:t>
      </w:r>
    </w:p>
    <w:p w:rsidR="00234468" w:rsidRPr="00550097" w:rsidRDefault="00234468" w:rsidP="00234468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Black Minority Ethnic communities </w:t>
      </w:r>
    </w:p>
    <w:p w:rsidR="00234468" w:rsidRDefault="00234468" w:rsidP="00234468">
      <w:pPr>
        <w:numPr>
          <w:ilvl w:val="0"/>
          <w:numId w:val="1"/>
        </w:numPr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Vulnerable young people (under 25) </w:t>
      </w:r>
    </w:p>
    <w:p w:rsidR="00CD04AC" w:rsidRDefault="00234468"/>
    <w:sectPr w:rsidR="00CD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E5"/>
    <w:multiLevelType w:val="hybridMultilevel"/>
    <w:tmpl w:val="B8DC86C6"/>
    <w:lvl w:ilvl="0" w:tplc="17D6CCEA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786341"/>
    <w:multiLevelType w:val="hybridMultilevel"/>
    <w:tmpl w:val="E6FA933C"/>
    <w:lvl w:ilvl="0" w:tplc="09208C44">
      <w:numFmt w:val="bullet"/>
      <w:lvlText w:val="•"/>
      <w:lvlJc w:val="left"/>
      <w:pPr>
        <w:ind w:left="118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68"/>
    <w:rsid w:val="001E12BD"/>
    <w:rsid w:val="00234468"/>
    <w:rsid w:val="00C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6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SGraham</dc:creator>
  <cp:lastModifiedBy>SGraham</cp:lastModifiedBy>
  <cp:revision>1</cp:revision>
  <dcterms:created xsi:type="dcterms:W3CDTF">2017-05-10T10:52:00Z</dcterms:created>
  <dcterms:modified xsi:type="dcterms:W3CDTF">2017-05-10T10:54:00Z</dcterms:modified>
</cp:coreProperties>
</file>